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397/2025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especial no orçamento vigente no valor de R$ 1.562.500,00 (um milhão, quinhentos e sessenta e dois mil e quinhentos reais),para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agosto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