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9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especial no orçamento vigente no valor de R$ 1.562.500,00 (um milhão, quinhentos e sessenta e dois mil e quinhentos reais),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