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51C74" w:rsidP="00093AC7" w14:paraId="238E027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51C74">
        <w:rPr>
          <w:rFonts w:ascii="Tahoma" w:hAnsi="Tahoma" w:cs="Tahoma"/>
          <w:b/>
          <w:sz w:val="24"/>
          <w:szCs w:val="24"/>
        </w:rPr>
        <w:t>Retirada de entulhos da Rua Sebastião Laerte Pereira, número 15, Parque Bandeirantes 2.</w:t>
      </w:r>
    </w:p>
    <w:p w:rsidR="00093AC7" w:rsidP="00093AC7" w14:paraId="6248355C" w14:textId="5154214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1AED2CA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D5858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BD5858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63E1715" w14:textId="03FC874E">
      <w:pPr>
        <w:jc w:val="center"/>
      </w:pPr>
      <w:r>
        <w:rPr>
          <w:noProof/>
        </w:rPr>
        <w:drawing>
          <wp:inline distT="0" distB="0" distL="0" distR="0">
            <wp:extent cx="1012468" cy="1800000"/>
            <wp:effectExtent l="0" t="0" r="0" b="0"/>
            <wp:docPr id="15670748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424758" name="Imagem 15670748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38808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782D"/>
    <w:rsid w:val="00073219"/>
    <w:rsid w:val="000771CA"/>
    <w:rsid w:val="00085463"/>
    <w:rsid w:val="00087D75"/>
    <w:rsid w:val="00093AC7"/>
    <w:rsid w:val="00093F53"/>
    <w:rsid w:val="000A1639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38A2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B5B26"/>
    <w:rsid w:val="006C41A4"/>
    <w:rsid w:val="006C6A92"/>
    <w:rsid w:val="006C72D6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D35C8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1C74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1255D"/>
    <w:rsid w:val="00B247EC"/>
    <w:rsid w:val="00B42B21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5858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AC5"/>
    <w:rsid w:val="00DD2F8C"/>
    <w:rsid w:val="00DE548A"/>
    <w:rsid w:val="00E00FF1"/>
    <w:rsid w:val="00E21CB9"/>
    <w:rsid w:val="00E2589C"/>
    <w:rsid w:val="00E33E4E"/>
    <w:rsid w:val="00E345BB"/>
    <w:rsid w:val="00E453C7"/>
    <w:rsid w:val="00E609FE"/>
    <w:rsid w:val="00E724C7"/>
    <w:rsid w:val="00E844DC"/>
    <w:rsid w:val="00EA265B"/>
    <w:rsid w:val="00EB5886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2025-08-11T14:11:00Z</dcterms:created>
  <dcterms:modified xsi:type="dcterms:W3CDTF">2025-08-11T14:11:00Z</dcterms:modified>
</cp:coreProperties>
</file>