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41F2" w:rsidRPr="00495FBB" w:rsidP="008305D2" w14:paraId="7B80DC92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  <w:permStart w:id="0" w:edGrp="everyone"/>
    </w:p>
    <w:p w:rsidR="008305D2" w:rsidRPr="009C3195" w:rsidP="00495FBB" w14:paraId="093B3ABF" w14:textId="5731BB91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  <w:r w:rsidRPr="00495FBB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426FAE" w:rsidRPr="00495FBB" w:rsidP="00495FBB" w14:paraId="4D365416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p w:rsidR="00495FBB" w:rsidRPr="00495FBB" w:rsidP="00495FBB" w14:paraId="0430EA44" w14:textId="1A58AE2F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bookmarkStart w:id="1" w:name="_Hlk200616911"/>
      <w:r w:rsidRPr="00495FBB">
        <w:rPr>
          <w:rStyle w:val="Strong"/>
          <w:rFonts w:ascii="Arial" w:hAnsi="Arial" w:cs="Arial"/>
          <w:sz w:val="24"/>
          <w:szCs w:val="24"/>
        </w:rPr>
        <w:tab/>
      </w:r>
      <w:r w:rsidRPr="00495FBB" w:rsidR="00E65027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A Câmara Municipal de Sumaré, por iniciativa do vereador Hélio Silva, Presidente desta Casa de Leis, apresenta, nos termos regimentais, a presente </w:t>
      </w:r>
      <w:r w:rsidRPr="00495FBB" w:rsidR="00E65027">
        <w:rPr>
          <w:rStyle w:val="Strong"/>
          <w:rFonts w:ascii="Arial" w:hAnsi="Arial" w:cs="Arial"/>
          <w:sz w:val="24"/>
          <w:szCs w:val="24"/>
        </w:rPr>
        <w:t>MOÇÃO DE CONGRATULAÇÃO</w:t>
      </w:r>
      <w:r w:rsidRPr="00495FBB" w:rsidR="00E65027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aos senhores </w:t>
      </w:r>
      <w:r w:rsidRPr="00495FBB" w:rsidR="00E65027">
        <w:rPr>
          <w:rStyle w:val="Strong"/>
          <w:rFonts w:ascii="Arial" w:hAnsi="Arial" w:cs="Arial"/>
          <w:i/>
          <w:iCs/>
          <w:sz w:val="24"/>
          <w:szCs w:val="24"/>
        </w:rPr>
        <w:t>Alessio</w:t>
      </w:r>
      <w:r w:rsidRPr="00495FBB" w:rsidR="00E65027">
        <w:rPr>
          <w:rStyle w:val="Strong"/>
          <w:rFonts w:ascii="Arial" w:hAnsi="Arial" w:cs="Arial"/>
          <w:i/>
          <w:iCs/>
          <w:sz w:val="24"/>
          <w:szCs w:val="24"/>
        </w:rPr>
        <w:t xml:space="preserve"> </w:t>
      </w:r>
      <w:r w:rsidRPr="00495FBB" w:rsidR="00E65027">
        <w:rPr>
          <w:rStyle w:val="Strong"/>
          <w:rFonts w:ascii="Arial" w:hAnsi="Arial" w:cs="Arial"/>
          <w:i/>
          <w:iCs/>
          <w:sz w:val="24"/>
          <w:szCs w:val="24"/>
        </w:rPr>
        <w:t>Biondo</w:t>
      </w:r>
      <w:r w:rsidRPr="00495FBB" w:rsidR="00E65027">
        <w:rPr>
          <w:rStyle w:val="Strong"/>
          <w:rFonts w:ascii="Arial" w:hAnsi="Arial" w:cs="Arial"/>
          <w:i/>
          <w:iCs/>
          <w:sz w:val="24"/>
          <w:szCs w:val="24"/>
        </w:rPr>
        <w:t xml:space="preserve"> Júnior e Cesarino Carvalho Júnior</w:t>
      </w:r>
      <w:r w:rsidRPr="00495FBB" w:rsidR="00E65027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, autores da obra </w:t>
      </w:r>
      <w:r w:rsidRPr="00495FBB" w:rsidR="00E65027">
        <w:rPr>
          <w:rStyle w:val="Strong"/>
          <w:rFonts w:ascii="Arial" w:hAnsi="Arial" w:cs="Arial"/>
          <w:sz w:val="24"/>
          <w:szCs w:val="24"/>
        </w:rPr>
        <w:t>“</w:t>
      </w:r>
      <w:r w:rsidRPr="00495FBB" w:rsidR="00E65027">
        <w:rPr>
          <w:rStyle w:val="Strong"/>
          <w:rFonts w:ascii="Arial" w:hAnsi="Arial" w:cs="Arial"/>
          <w:sz w:val="24"/>
          <w:szCs w:val="24"/>
        </w:rPr>
        <w:t>Do Ocidente ao Oriente: um caminhar na busca do conhecimento</w:t>
      </w:r>
      <w:r w:rsidRPr="00495FBB" w:rsidR="00E65027">
        <w:rPr>
          <w:rStyle w:val="Strong"/>
          <w:rFonts w:ascii="Arial" w:hAnsi="Arial" w:cs="Arial"/>
          <w:sz w:val="24"/>
          <w:szCs w:val="24"/>
        </w:rPr>
        <w:t>”</w:t>
      </w:r>
      <w:r w:rsidRPr="00495FBB" w:rsidR="00E65027">
        <w:rPr>
          <w:rStyle w:val="Strong"/>
          <w:rFonts w:ascii="Arial" w:hAnsi="Arial" w:cs="Arial"/>
          <w:b w:val="0"/>
          <w:bCs w:val="0"/>
          <w:sz w:val="24"/>
          <w:szCs w:val="24"/>
        </w:rPr>
        <w:t>, pela valiosa contribuição intelectual, cultural e filosófica proporcionada com o lançamento desta importante publicação</w:t>
      </w:r>
      <w:r w:rsidRPr="00495FBB" w:rsidR="00E65027">
        <w:rPr>
          <w:rStyle w:val="Strong"/>
          <w:rFonts w:ascii="Arial" w:hAnsi="Arial" w:cs="Arial"/>
          <w:b w:val="0"/>
          <w:bCs w:val="0"/>
          <w:sz w:val="24"/>
          <w:szCs w:val="24"/>
        </w:rPr>
        <w:t>.</w:t>
      </w:r>
      <w:r w:rsidRPr="00495FBB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</w:p>
    <w:p w:rsidR="00495FBB" w:rsidRPr="00495FBB" w:rsidP="00495FBB" w14:paraId="62C0DF63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:rsidR="00495FBB" w:rsidP="00495FBB" w14:paraId="7E18B0D3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495FBB">
        <w:rPr>
          <w:rStyle w:val="Strong"/>
          <w:rFonts w:ascii="Arial" w:hAnsi="Arial" w:cs="Arial"/>
          <w:b w:val="0"/>
          <w:bCs w:val="0"/>
          <w:sz w:val="24"/>
          <w:szCs w:val="24"/>
        </w:rPr>
        <w:tab/>
      </w:r>
      <w:r w:rsidRPr="00495FBB" w:rsidR="00E65027">
        <w:rPr>
          <w:rStyle w:val="Strong"/>
          <w:rFonts w:ascii="Arial" w:hAnsi="Arial" w:cs="Arial"/>
          <w:b w:val="0"/>
          <w:bCs w:val="0"/>
          <w:sz w:val="24"/>
          <w:szCs w:val="24"/>
        </w:rPr>
        <w:t>A obra, construída com a sensibilidade, sabedoria e conhecimento de ambos os autores, representa um marco significativo para o pensamento contemporâneo e para a valorização da produção literária local. Trata-se de uma jornada profunda e instigante, que propõe a conexão entre o saber do Ocidente e a sabedoria milenar do Oriente, unindo filosofia, espiritualidade, ciência e humanismo em uma leitura acessível,</w:t>
      </w:r>
      <w:r w:rsidRPr="00495FBB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reflexiva e transformadora</w:t>
      </w:r>
      <w:r w:rsidRPr="00495FBB" w:rsidR="00E65027">
        <w:rPr>
          <w:rStyle w:val="Strong"/>
          <w:rFonts w:ascii="Arial" w:hAnsi="Arial" w:cs="Arial"/>
          <w:b w:val="0"/>
          <w:bCs w:val="0"/>
          <w:sz w:val="24"/>
          <w:szCs w:val="24"/>
        </w:rPr>
        <w:t>.</w:t>
      </w:r>
      <w:r w:rsidRPr="00495FBB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</w:p>
    <w:p w:rsidR="00E562E9" w:rsidRPr="00495FBB" w:rsidP="00495FBB" w14:paraId="5FF9974C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:rsidR="00495FBB" w:rsidP="00495FBB" w14:paraId="2FC59EC2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495FBB">
        <w:rPr>
          <w:rStyle w:val="Strong"/>
          <w:rFonts w:ascii="Arial" w:hAnsi="Arial" w:cs="Arial"/>
          <w:b w:val="0"/>
          <w:bCs w:val="0"/>
          <w:sz w:val="24"/>
          <w:szCs w:val="24"/>
        </w:rPr>
        <w:tab/>
      </w:r>
      <w:r w:rsidRPr="00495FBB" w:rsidR="00E65027">
        <w:rPr>
          <w:rStyle w:val="Strong"/>
          <w:rFonts w:ascii="Arial" w:hAnsi="Arial" w:cs="Arial"/>
          <w:b w:val="0"/>
          <w:bCs w:val="0"/>
          <w:sz w:val="24"/>
          <w:szCs w:val="24"/>
        </w:rPr>
        <w:t>Com uma escrita que transpira harmonia, os autores oferecem ao leitor uma verdadeira travessia de conhecimento, guiada pelo desejo de iluminar caminhos e expandir horizontes. A obra, longe de ser apenas um livro, torna-se um instrumento de elevação intelectual, ética e emocional, propondo o reencontro do ser humano com sua essência, seu propósito e sua espiritualidade</w:t>
      </w:r>
      <w:r w:rsidRPr="00495FBB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. </w:t>
      </w:r>
    </w:p>
    <w:p w:rsidR="00E562E9" w:rsidRPr="00495FBB" w:rsidP="00495FBB" w14:paraId="54448742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:rsidR="00495FBB" w:rsidP="00495FBB" w14:paraId="230F9666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495FBB">
        <w:rPr>
          <w:rStyle w:val="Strong"/>
          <w:rFonts w:ascii="Arial" w:hAnsi="Arial" w:cs="Arial"/>
          <w:b w:val="0"/>
          <w:bCs w:val="0"/>
          <w:sz w:val="24"/>
          <w:szCs w:val="24"/>
        </w:rPr>
        <w:tab/>
      </w:r>
      <w:r w:rsidRPr="00495FBB" w:rsidR="00E65027">
        <w:rPr>
          <w:rStyle w:val="Strong"/>
          <w:rFonts w:ascii="Arial" w:hAnsi="Arial" w:cs="Arial"/>
          <w:b w:val="0"/>
          <w:bCs w:val="0"/>
          <w:sz w:val="24"/>
          <w:szCs w:val="24"/>
        </w:rPr>
        <w:t>Alessio</w:t>
      </w:r>
      <w:r w:rsidRPr="00495FBB" w:rsidR="00E65027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495FBB" w:rsidR="00E65027">
        <w:rPr>
          <w:rStyle w:val="Strong"/>
          <w:rFonts w:ascii="Arial" w:hAnsi="Arial" w:cs="Arial"/>
          <w:b w:val="0"/>
          <w:bCs w:val="0"/>
          <w:sz w:val="24"/>
          <w:szCs w:val="24"/>
        </w:rPr>
        <w:t>Biondo</w:t>
      </w:r>
      <w:r w:rsidRPr="00495FBB" w:rsidR="00E65027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Júnior, respeitado educador, pesquisador e atuante membro da Academia Maçônica de Letras, é reconhecido por sua dedicação à promoção do conhecimento, da cultura e da reflexão filosófica. Com sua bagagem acadêmica e iniciática, contribui de forma decisiva para a profundidade e o rigor da obra.</w:t>
      </w:r>
      <w:r w:rsidRPr="00495FBB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</w:p>
    <w:p w:rsidR="00E562E9" w:rsidRPr="00495FBB" w:rsidP="00495FBB" w14:paraId="4FCA2B02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:rsidR="00495FBB" w:rsidP="00495FBB" w14:paraId="76D81BA2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495FBB">
        <w:rPr>
          <w:rStyle w:val="Strong"/>
          <w:rFonts w:ascii="Arial" w:hAnsi="Arial" w:cs="Arial"/>
          <w:b w:val="0"/>
          <w:bCs w:val="0"/>
          <w:sz w:val="24"/>
          <w:szCs w:val="24"/>
        </w:rPr>
        <w:tab/>
      </w:r>
      <w:r w:rsidRPr="00495FBB" w:rsidR="00E65027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Cesarino Carvalho Júnior, engenheiro, mestre em administração e igualmente comprometido com o desenvolvimento humano, traz à publicação uma </w:t>
      </w:r>
      <w:r w:rsidRPr="00495FBB" w:rsidR="00E65027">
        <w:rPr>
          <w:rStyle w:val="Strong"/>
          <w:rFonts w:ascii="Arial" w:hAnsi="Arial" w:cs="Arial"/>
          <w:b w:val="0"/>
          <w:bCs w:val="0"/>
          <w:sz w:val="24"/>
          <w:szCs w:val="24"/>
        </w:rPr>
        <w:t>leitura prática, sensível e moderna, ampliando o debate sobre valores, propósito de vida, responsabilidade e consciência.</w:t>
      </w:r>
      <w:r w:rsidRPr="00495FBB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</w:p>
    <w:p w:rsidR="00E562E9" w:rsidRPr="00495FBB" w:rsidP="00495FBB" w14:paraId="5E8F62C7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:rsidR="00495FBB" w:rsidP="00495FBB" w14:paraId="0C376009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495FBB">
        <w:rPr>
          <w:rStyle w:val="Strong"/>
          <w:rFonts w:ascii="Arial" w:hAnsi="Arial" w:cs="Arial"/>
          <w:b w:val="0"/>
          <w:bCs w:val="0"/>
          <w:sz w:val="24"/>
          <w:szCs w:val="24"/>
        </w:rPr>
        <w:tab/>
      </w:r>
      <w:r w:rsidRPr="00495FBB" w:rsidR="00E65027">
        <w:rPr>
          <w:rStyle w:val="Strong"/>
          <w:rFonts w:ascii="Arial" w:hAnsi="Arial" w:cs="Arial"/>
          <w:b w:val="0"/>
          <w:bCs w:val="0"/>
          <w:sz w:val="24"/>
          <w:szCs w:val="24"/>
        </w:rPr>
        <w:t>A inserção da obra no acervo da Biblioteca da Pró-Memória de Sumaré consagra não apenas o talento dos autores, mas reafirma o compromisso da cidade com a valorização da cultura, da educação e da memória. É motivo de orgulho para esta Casa Legislativa reconhecer dois sumareenses que, por meio da palavra escrita, promovem o pensamento livre, o diálogo entre culturas e a busca permanente pelo conhecimento.</w:t>
      </w:r>
      <w:r w:rsidRPr="00495FBB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</w:p>
    <w:p w:rsidR="00E562E9" w:rsidRPr="00495FBB" w:rsidP="00495FBB" w14:paraId="09E836EB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:rsidR="00495FBB" w:rsidP="00495FBB" w14:paraId="4A3B491D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495FBB">
        <w:rPr>
          <w:rStyle w:val="Strong"/>
          <w:rFonts w:ascii="Arial" w:hAnsi="Arial" w:cs="Arial"/>
          <w:b w:val="0"/>
          <w:bCs w:val="0"/>
          <w:sz w:val="24"/>
          <w:szCs w:val="24"/>
        </w:rPr>
        <w:tab/>
      </w:r>
      <w:r w:rsidRPr="00495FBB" w:rsidR="00E65027">
        <w:rPr>
          <w:rStyle w:val="Strong"/>
          <w:rFonts w:ascii="Arial" w:hAnsi="Arial" w:cs="Arial"/>
          <w:b w:val="0"/>
          <w:bCs w:val="0"/>
          <w:sz w:val="24"/>
          <w:szCs w:val="24"/>
        </w:rPr>
        <w:t>Em tempos de crise de valores e fragmentação de ideias, livros como Do Ocidente ao Oriente são verdadeiros faróis de sabedoria, ajudando a construir pontes, restaurar significados e reacender a esperança por um mundo mais justo, consciente e fraterno.</w:t>
      </w:r>
      <w:r w:rsidRPr="00495FBB">
        <w:rPr>
          <w:rStyle w:val="Strong"/>
          <w:rFonts w:ascii="Arial" w:hAnsi="Arial" w:cs="Arial"/>
          <w:b w:val="0"/>
          <w:bCs w:val="0"/>
          <w:sz w:val="24"/>
          <w:szCs w:val="24"/>
        </w:rPr>
        <w:tab/>
      </w:r>
    </w:p>
    <w:p w:rsidR="00E562E9" w:rsidRPr="00495FBB" w:rsidP="00495FBB" w14:paraId="1C505E2D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:rsidR="00495FBB" w:rsidP="00495FBB" w14:paraId="0E9C4E71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495FBB">
        <w:rPr>
          <w:rStyle w:val="Strong"/>
          <w:rFonts w:ascii="Arial" w:hAnsi="Arial" w:cs="Arial"/>
          <w:b w:val="0"/>
          <w:bCs w:val="0"/>
          <w:sz w:val="24"/>
          <w:szCs w:val="24"/>
        </w:rPr>
        <w:tab/>
      </w:r>
      <w:r w:rsidRPr="00495FBB" w:rsidR="00E65027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Desta forma, a Câmara Municipal de Sumaré, por meio do seu Presidente, vereador Hélio Silva, rende justas homenagens aos autores </w:t>
      </w:r>
      <w:r w:rsidRPr="00495FBB" w:rsidR="00E65027">
        <w:rPr>
          <w:rStyle w:val="Strong"/>
          <w:rFonts w:ascii="Arial" w:hAnsi="Arial" w:cs="Arial"/>
          <w:b w:val="0"/>
          <w:bCs w:val="0"/>
          <w:sz w:val="24"/>
          <w:szCs w:val="24"/>
        </w:rPr>
        <w:t>Alessio</w:t>
      </w:r>
      <w:r w:rsidRPr="00495FBB" w:rsidR="00E65027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495FBB" w:rsidR="00E65027">
        <w:rPr>
          <w:rStyle w:val="Strong"/>
          <w:rFonts w:ascii="Arial" w:hAnsi="Arial" w:cs="Arial"/>
          <w:b w:val="0"/>
          <w:bCs w:val="0"/>
          <w:sz w:val="24"/>
          <w:szCs w:val="24"/>
        </w:rPr>
        <w:t>Biondo</w:t>
      </w:r>
      <w:r w:rsidRPr="00495FBB" w:rsidR="00E65027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Júnior e Cesarino Carvalho Júnior, parabenizando-os pelo relevante trabalho desenvolvido e pela contribuição duradoura ao legado cultural do município.</w:t>
      </w:r>
      <w:r w:rsidRPr="00495FBB">
        <w:rPr>
          <w:rStyle w:val="Strong"/>
          <w:rFonts w:ascii="Arial" w:hAnsi="Arial" w:cs="Arial"/>
          <w:b w:val="0"/>
          <w:bCs w:val="0"/>
          <w:sz w:val="24"/>
          <w:szCs w:val="24"/>
        </w:rPr>
        <w:tab/>
      </w:r>
    </w:p>
    <w:p w:rsidR="00E562E9" w:rsidRPr="00495FBB" w:rsidP="00495FBB" w14:paraId="0745C289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:rsidR="008305D2" w:rsidP="00495FBB" w14:paraId="28B8F024" w14:textId="593DB581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>
        <w:rPr>
          <w:rStyle w:val="Strong"/>
          <w:rFonts w:ascii="Arial" w:hAnsi="Arial" w:cs="Arial"/>
          <w:b w:val="0"/>
          <w:bCs w:val="0"/>
          <w:sz w:val="24"/>
          <w:szCs w:val="24"/>
        </w:rPr>
        <w:tab/>
      </w:r>
      <w:r w:rsidRPr="00495FBB" w:rsidR="00E65027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Determine-se o envio de cópia desta Moção aos homenageados e à Biblioteca da </w:t>
      </w:r>
      <w:r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Associação </w:t>
      </w:r>
      <w:r w:rsidRPr="00495FBB" w:rsidR="00E65027">
        <w:rPr>
          <w:rStyle w:val="Strong"/>
          <w:rFonts w:ascii="Arial" w:hAnsi="Arial" w:cs="Arial"/>
          <w:b w:val="0"/>
          <w:bCs w:val="0"/>
          <w:sz w:val="24"/>
          <w:szCs w:val="24"/>
        </w:rPr>
        <w:t>Pró-Memória de Sumaré.</w:t>
      </w:r>
      <w:r w:rsidRPr="00495FBB" w:rsidR="00E65027">
        <w:rPr>
          <w:rStyle w:val="Strong"/>
          <w:rFonts w:ascii="Arial" w:hAnsi="Arial" w:cs="Arial"/>
          <w:b w:val="0"/>
          <w:bCs w:val="0"/>
          <w:sz w:val="24"/>
          <w:szCs w:val="24"/>
        </w:rPr>
        <w:br/>
      </w:r>
      <w:bookmarkEnd w:id="1"/>
    </w:p>
    <w:p w:rsidR="006F1212" w:rsidRPr="00495FBB" w:rsidP="00495FBB" w14:paraId="4F710B27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:rsidR="008305D2" w:rsidRPr="006F1212" w:rsidP="00495FBB" w14:paraId="4AA70581" w14:textId="0AAD70FA">
      <w:pPr>
        <w:pStyle w:val="NoSpacing"/>
        <w:tabs>
          <w:tab w:val="left" w:pos="1701"/>
        </w:tabs>
        <w:spacing w:line="360" w:lineRule="auto"/>
        <w:jc w:val="right"/>
        <w:rPr>
          <w:rStyle w:val="Strong"/>
          <w:rFonts w:ascii="Arial" w:hAnsi="Arial" w:cs="Arial"/>
          <w:b w:val="0"/>
          <w:bCs w:val="0"/>
          <w:i/>
          <w:iCs/>
          <w:sz w:val="24"/>
          <w:szCs w:val="24"/>
        </w:rPr>
      </w:pPr>
      <w:r w:rsidRPr="006F1212">
        <w:rPr>
          <w:rStyle w:val="Strong"/>
          <w:rFonts w:ascii="Arial" w:hAnsi="Arial" w:cs="Arial"/>
          <w:b w:val="0"/>
          <w:bCs w:val="0"/>
          <w:i/>
          <w:iCs/>
          <w:sz w:val="24"/>
          <w:szCs w:val="24"/>
        </w:rPr>
        <w:t xml:space="preserve">Sala das Sessões, </w:t>
      </w:r>
      <w:r w:rsidRPr="006F1212" w:rsidR="000E27A7">
        <w:rPr>
          <w:rStyle w:val="Strong"/>
          <w:rFonts w:ascii="Arial" w:hAnsi="Arial" w:cs="Arial"/>
          <w:b w:val="0"/>
          <w:bCs w:val="0"/>
          <w:i/>
          <w:iCs/>
          <w:sz w:val="24"/>
          <w:szCs w:val="24"/>
        </w:rPr>
        <w:t>1</w:t>
      </w:r>
      <w:r w:rsidRPr="006F1212" w:rsidR="003707DF">
        <w:rPr>
          <w:rStyle w:val="Strong"/>
          <w:rFonts w:ascii="Arial" w:hAnsi="Arial" w:cs="Arial"/>
          <w:b w:val="0"/>
          <w:bCs w:val="0"/>
          <w:i/>
          <w:iCs/>
          <w:sz w:val="24"/>
          <w:szCs w:val="24"/>
        </w:rPr>
        <w:t>6</w:t>
      </w:r>
      <w:r w:rsidRPr="006F1212">
        <w:rPr>
          <w:rStyle w:val="Strong"/>
          <w:rFonts w:ascii="Arial" w:hAnsi="Arial" w:cs="Arial"/>
          <w:b w:val="0"/>
          <w:bCs w:val="0"/>
          <w:i/>
          <w:iCs/>
          <w:sz w:val="24"/>
          <w:szCs w:val="24"/>
        </w:rPr>
        <w:t xml:space="preserve"> de </w:t>
      </w:r>
      <w:r w:rsidRPr="006F1212" w:rsidR="005B5304">
        <w:rPr>
          <w:rStyle w:val="Strong"/>
          <w:rFonts w:ascii="Arial" w:hAnsi="Arial" w:cs="Arial"/>
          <w:b w:val="0"/>
          <w:bCs w:val="0"/>
          <w:i/>
          <w:iCs/>
          <w:sz w:val="24"/>
          <w:szCs w:val="24"/>
        </w:rPr>
        <w:t>junho</w:t>
      </w:r>
      <w:r w:rsidRPr="006F1212">
        <w:rPr>
          <w:rStyle w:val="Strong"/>
          <w:rFonts w:ascii="Arial" w:hAnsi="Arial" w:cs="Arial"/>
          <w:b w:val="0"/>
          <w:bCs w:val="0"/>
          <w:i/>
          <w:iCs/>
          <w:sz w:val="24"/>
          <w:szCs w:val="24"/>
        </w:rPr>
        <w:t xml:space="preserve"> de 202</w:t>
      </w:r>
      <w:r w:rsidRPr="006F1212" w:rsidR="000E2984">
        <w:rPr>
          <w:rStyle w:val="Strong"/>
          <w:rFonts w:ascii="Arial" w:hAnsi="Arial" w:cs="Arial"/>
          <w:b w:val="0"/>
          <w:bCs w:val="0"/>
          <w:i/>
          <w:iCs/>
          <w:sz w:val="24"/>
          <w:szCs w:val="24"/>
        </w:rPr>
        <w:t>5</w:t>
      </w:r>
      <w:r w:rsidRPr="006F1212">
        <w:rPr>
          <w:rStyle w:val="Strong"/>
          <w:rFonts w:ascii="Arial" w:hAnsi="Arial" w:cs="Arial"/>
          <w:b w:val="0"/>
          <w:bCs w:val="0"/>
          <w:i/>
          <w:iCs/>
          <w:sz w:val="24"/>
          <w:szCs w:val="24"/>
        </w:rPr>
        <w:t>.</w:t>
      </w:r>
    </w:p>
    <w:p w:rsidR="008305D2" w:rsidRPr="006F1212" w:rsidP="00495FBB" w14:paraId="048AF3F1" w14:textId="59E15092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b w:val="0"/>
          <w:bCs w:val="0"/>
          <w:i/>
          <w:iCs/>
          <w:sz w:val="24"/>
          <w:szCs w:val="24"/>
        </w:rPr>
      </w:pPr>
    </w:p>
    <w:p w:rsidR="00E2411C" w:rsidRPr="00495FBB" w:rsidP="00495FBB" w14:paraId="6742D8AC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tbl>
      <w:tblPr>
        <w:tblStyle w:val="TableGrid"/>
        <w:tblpPr w:leftFromText="141" w:rightFromText="141" w:vertAnchor="text" w:horzAnchor="margin" w:tblpXSpec="center" w:tblpY="20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89"/>
      </w:tblGrid>
      <w:tr w14:paraId="132DBE3D" w14:textId="77777777" w:rsidTr="00495FB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46"/>
        </w:trPr>
        <w:tc>
          <w:tcPr>
            <w:tcW w:w="2689" w:type="dxa"/>
          </w:tcPr>
          <w:p w:rsidR="008D7F1C" w:rsidRPr="00495FBB" w:rsidP="00D631F9" w14:paraId="35121EA0" w14:textId="2441E829">
            <w:pPr>
              <w:pStyle w:val="NoSpacing"/>
              <w:tabs>
                <w:tab w:val="left" w:pos="1701"/>
              </w:tabs>
              <w:spacing w:line="276" w:lineRule="auto"/>
              <w:jc w:val="both"/>
              <w:rPr>
                <w:rStyle w:val="Strong"/>
                <w:rFonts w:ascii="Arial" w:hAnsi="Arial" w:eastAsiaTheme="minorHAnsi" w:cs="Arial"/>
                <w:lang w:eastAsia="en-US"/>
              </w:rPr>
            </w:pPr>
            <w:r>
              <w:rPr>
                <w:rStyle w:val="Strong"/>
                <w:rFonts w:ascii="Arial" w:hAnsi="Arial" w:eastAsiaTheme="minorHAnsi" w:cs="Arial"/>
                <w:lang w:eastAsia="en-US"/>
              </w:rPr>
              <w:t xml:space="preserve">         </w:t>
            </w:r>
            <w:r w:rsidRPr="00495FBB">
              <w:rPr>
                <w:rStyle w:val="Strong"/>
                <w:rFonts w:ascii="Arial" w:hAnsi="Arial" w:eastAsiaTheme="minorHAnsi" w:cs="Arial"/>
                <w:lang w:eastAsia="en-US"/>
              </w:rPr>
              <w:t>Hélio Silva</w:t>
            </w:r>
          </w:p>
        </w:tc>
      </w:tr>
      <w:tr w14:paraId="46FD7E93" w14:textId="77777777" w:rsidTr="00495FBB">
        <w:tblPrEx>
          <w:tblW w:w="0" w:type="auto"/>
          <w:tblLook w:val="04A0"/>
        </w:tblPrEx>
        <w:trPr>
          <w:trHeight w:val="256"/>
        </w:trPr>
        <w:tc>
          <w:tcPr>
            <w:tcW w:w="2689" w:type="dxa"/>
          </w:tcPr>
          <w:p w:rsidR="008D7F1C" w:rsidRPr="00495FBB" w:rsidP="00D631F9" w14:paraId="5CE7E307" w14:textId="4FFC0778">
            <w:pPr>
              <w:pStyle w:val="NoSpacing"/>
              <w:tabs>
                <w:tab w:val="left" w:pos="1701"/>
              </w:tabs>
              <w:spacing w:line="276" w:lineRule="auto"/>
              <w:jc w:val="both"/>
              <w:rPr>
                <w:rStyle w:val="Strong"/>
                <w:rFonts w:ascii="Arial" w:hAnsi="Arial" w:eastAsiaTheme="minorHAnsi" w:cs="Arial"/>
                <w:lang w:eastAsia="en-US"/>
              </w:rPr>
            </w:pPr>
            <w:r w:rsidRPr="00495FBB">
              <w:rPr>
                <w:rStyle w:val="Strong"/>
                <w:rFonts w:ascii="Arial" w:hAnsi="Arial" w:eastAsiaTheme="minorHAnsi" w:cs="Arial"/>
                <w:lang w:eastAsia="en-US"/>
              </w:rPr>
              <w:t xml:space="preserve">Vereador Presidente </w:t>
            </w:r>
          </w:p>
        </w:tc>
      </w:tr>
    </w:tbl>
    <w:p w:rsidR="00E2411C" w:rsidRPr="00495FBB" w:rsidP="00495FBB" w14:paraId="01C05E3F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permEnd w:id="0"/>
    <w:p w:rsidR="006D1E9A" w:rsidRPr="00495FBB" w:rsidP="00495FBB" w14:paraId="07A8F1E3" w14:textId="6A62B190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sectPr w:rsidSect="00BA06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3F5"/>
    <w:rsid w:val="00076BA0"/>
    <w:rsid w:val="0009453A"/>
    <w:rsid w:val="000D2BDC"/>
    <w:rsid w:val="000E27A7"/>
    <w:rsid w:val="000E2984"/>
    <w:rsid w:val="00104AAA"/>
    <w:rsid w:val="00121E11"/>
    <w:rsid w:val="00127361"/>
    <w:rsid w:val="001324BC"/>
    <w:rsid w:val="00143454"/>
    <w:rsid w:val="0015657E"/>
    <w:rsid w:val="00156CF8"/>
    <w:rsid w:val="001A2066"/>
    <w:rsid w:val="001A4EE0"/>
    <w:rsid w:val="00221C41"/>
    <w:rsid w:val="0025660C"/>
    <w:rsid w:val="002A0C4C"/>
    <w:rsid w:val="002E7980"/>
    <w:rsid w:val="002F1E36"/>
    <w:rsid w:val="0033352F"/>
    <w:rsid w:val="00354904"/>
    <w:rsid w:val="003620C3"/>
    <w:rsid w:val="00364DF5"/>
    <w:rsid w:val="003707DF"/>
    <w:rsid w:val="003803B3"/>
    <w:rsid w:val="00380706"/>
    <w:rsid w:val="0039710C"/>
    <w:rsid w:val="003A6735"/>
    <w:rsid w:val="00426FAE"/>
    <w:rsid w:val="00460A32"/>
    <w:rsid w:val="00476233"/>
    <w:rsid w:val="00495FBB"/>
    <w:rsid w:val="004B2CC9"/>
    <w:rsid w:val="004C7EE3"/>
    <w:rsid w:val="004E138B"/>
    <w:rsid w:val="00503CBE"/>
    <w:rsid w:val="00506996"/>
    <w:rsid w:val="0051286F"/>
    <w:rsid w:val="00553A26"/>
    <w:rsid w:val="005B2885"/>
    <w:rsid w:val="005B5304"/>
    <w:rsid w:val="005E2902"/>
    <w:rsid w:val="005F0984"/>
    <w:rsid w:val="00601B0A"/>
    <w:rsid w:val="00604752"/>
    <w:rsid w:val="00622FE2"/>
    <w:rsid w:val="00626437"/>
    <w:rsid w:val="006315D9"/>
    <w:rsid w:val="00632FA0"/>
    <w:rsid w:val="00661BE1"/>
    <w:rsid w:val="00681638"/>
    <w:rsid w:val="00685413"/>
    <w:rsid w:val="006C41A4"/>
    <w:rsid w:val="006D1E9A"/>
    <w:rsid w:val="006F1212"/>
    <w:rsid w:val="00707D66"/>
    <w:rsid w:val="00720CA0"/>
    <w:rsid w:val="007568E0"/>
    <w:rsid w:val="00784C2E"/>
    <w:rsid w:val="007B47C9"/>
    <w:rsid w:val="007D10CB"/>
    <w:rsid w:val="007D680E"/>
    <w:rsid w:val="007D74EF"/>
    <w:rsid w:val="008105FE"/>
    <w:rsid w:val="00822396"/>
    <w:rsid w:val="008305D2"/>
    <w:rsid w:val="00844A6C"/>
    <w:rsid w:val="00846045"/>
    <w:rsid w:val="00856C4B"/>
    <w:rsid w:val="00861A98"/>
    <w:rsid w:val="00866B0D"/>
    <w:rsid w:val="00876325"/>
    <w:rsid w:val="00892109"/>
    <w:rsid w:val="008A144C"/>
    <w:rsid w:val="008D7F1C"/>
    <w:rsid w:val="0090674B"/>
    <w:rsid w:val="009341F2"/>
    <w:rsid w:val="00964130"/>
    <w:rsid w:val="009C3195"/>
    <w:rsid w:val="009D15BE"/>
    <w:rsid w:val="00A06CF2"/>
    <w:rsid w:val="00A14754"/>
    <w:rsid w:val="00A334B1"/>
    <w:rsid w:val="00A80A07"/>
    <w:rsid w:val="00AA1ACD"/>
    <w:rsid w:val="00AB4183"/>
    <w:rsid w:val="00AD6F09"/>
    <w:rsid w:val="00AE4DD1"/>
    <w:rsid w:val="00AE6AEE"/>
    <w:rsid w:val="00AF40AD"/>
    <w:rsid w:val="00B135E3"/>
    <w:rsid w:val="00B40C8B"/>
    <w:rsid w:val="00B664B9"/>
    <w:rsid w:val="00BA0698"/>
    <w:rsid w:val="00BA6FAC"/>
    <w:rsid w:val="00BB565E"/>
    <w:rsid w:val="00BF1369"/>
    <w:rsid w:val="00C00C1E"/>
    <w:rsid w:val="00C36776"/>
    <w:rsid w:val="00C4178C"/>
    <w:rsid w:val="00C93194"/>
    <w:rsid w:val="00CA5011"/>
    <w:rsid w:val="00CC00CA"/>
    <w:rsid w:val="00CC20B9"/>
    <w:rsid w:val="00CD6B58"/>
    <w:rsid w:val="00CF401E"/>
    <w:rsid w:val="00D12C74"/>
    <w:rsid w:val="00D33A59"/>
    <w:rsid w:val="00D631F9"/>
    <w:rsid w:val="00D770D0"/>
    <w:rsid w:val="00D97A91"/>
    <w:rsid w:val="00DB7819"/>
    <w:rsid w:val="00DC72EC"/>
    <w:rsid w:val="00E13940"/>
    <w:rsid w:val="00E17E69"/>
    <w:rsid w:val="00E2411C"/>
    <w:rsid w:val="00E50A26"/>
    <w:rsid w:val="00E562E9"/>
    <w:rsid w:val="00E65027"/>
    <w:rsid w:val="00EA41C3"/>
    <w:rsid w:val="00EB7B4D"/>
    <w:rsid w:val="00F10CC0"/>
    <w:rsid w:val="00F43D95"/>
    <w:rsid w:val="00F47494"/>
    <w:rsid w:val="00F67E31"/>
    <w:rsid w:val="00F804DD"/>
    <w:rsid w:val="00F85AB7"/>
    <w:rsid w:val="00F944F3"/>
    <w:rsid w:val="00FB52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F1C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8305D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8305D2"/>
    <w:rPr>
      <w:b/>
      <w:bCs/>
    </w:rPr>
  </w:style>
  <w:style w:type="table" w:styleId="TableGrid">
    <w:name w:val="Table Grid"/>
    <w:basedOn w:val="TableNormal"/>
    <w:uiPriority w:val="39"/>
    <w:locked/>
    <w:rsid w:val="00E24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2</Pages>
  <Words>476</Words>
  <Characters>2573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61</cp:revision>
  <cp:lastPrinted>2021-02-25T18:05:00Z</cp:lastPrinted>
  <dcterms:created xsi:type="dcterms:W3CDTF">2021-05-04T19:21:00Z</dcterms:created>
  <dcterms:modified xsi:type="dcterms:W3CDTF">2025-06-12T13:44:00Z</dcterms:modified>
</cp:coreProperties>
</file>