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R$ 960.019,00 (novecentos e sessenta mil e dezenove reais),para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