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384/2025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os Artigos 1o e 2o da Lei Municipal nº 5.722, de 05 de fevereiro de 2015, que dispõe sobre a criação de auxílio alimentação e auxílio moradia no âmbito do programa "Mais Médicos para o Brasil", estabelecido pela Lei Federal nr. 12.871/2013 e dá outra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