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384/2025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Altera os Artigos 1o e 2o da Lei Municipal nº 5.722, de 05 de fevereiro de 2015, que dispõe sobre a criação de auxílio alimentação e auxílio moradia no âmbito do programa "Mais Médicos para o Brasil", estabelecido pela Lei Federal nr. 12.871/2013 e dá outra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agosto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