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78FB" w:rsidP="007678FB" w14:paraId="4AC83DE6" w14:textId="77777777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ermStart w:id="0" w:edGrp="everyone"/>
    </w:p>
    <w:p w:rsidR="007678FB" w:rsidRPr="0098516B" w:rsidP="007678FB" w14:paraId="20E62060" w14:textId="03FAE24C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</w:t>
      </w:r>
    </w:p>
    <w:p w:rsidR="007678FB" w:rsidRPr="0098516B" w:rsidP="007678FB" w14:paraId="3774D659" w14:textId="08EB426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516B">
        <w:rPr>
          <w:rFonts w:ascii="Arial" w:eastAsia="Times New Roman" w:hAnsi="Arial" w:cs="Arial"/>
          <w:sz w:val="24"/>
          <w:szCs w:val="24"/>
          <w:lang w:eastAsia="pt-BR"/>
        </w:rPr>
        <w:t>A Câmara Municipal de Sumaré, por iniciativa deste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Vereador que subscreve, apresenta, nos termos regimentais,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 ao PROCON SUMARÉ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, na pessoa do Secretário Municipal de Proteção e Defesa do Consumidor,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Sr. Alisson Chuma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, extensiva a toda sua equipe e aos parceiros envolvidos, pelo sucesso da ação </w:t>
      </w:r>
      <w:r w:rsidRPr="0098516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Procon </w:t>
      </w:r>
      <w:r w:rsidR="00695AC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</w:t>
      </w:r>
      <w:r w:rsidRPr="0098516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egocia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>, realizada no dia 29 de julho de 2025, na Faculdade Anhanguera de Sumaré.</w:t>
      </w:r>
    </w:p>
    <w:p w:rsidR="007678FB" w:rsidRPr="0098516B" w:rsidP="007678FB" w14:paraId="184FD526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O evento foi um verdadeiro marco de cidadania e inclusão social, oferecendo aos consumidores da cidade uma oportunidade concreta para renegociar suas dívidas com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condições especiais, descontos de até 100% em juros e multas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, além de facilidades de pagamento. A ação atendeu mais de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700 pessoas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 ao longo do dia, alcançando um índice de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97% de adesão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 às propostas apresentadas — um resultado expressivo e digno de reconhecimento público.</w:t>
      </w:r>
    </w:p>
    <w:p w:rsidR="007678FB" w:rsidRPr="0098516B" w:rsidP="007678FB" w14:paraId="49B0CADA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A iniciativa contou com o apoio essencial de importantes instituições, como a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OAB – Subseção Sumaré, ACIAS (Associação Comercial, Industrial e Agropecuária de Sumaré), BRK Ambiental, Caixa Econômica Federal, Bradesco, Itaú, Santander, Banco Mercantil, Sicredi, Tenda Atacado, Savegnago, São Vicente, Arena Atacado e Fácil pra Pagar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>, entre outros. A participação dessas entidades foi fundamental para oferecer atendimento direto à população e garantir o êxito das negociações.</w:t>
      </w:r>
    </w:p>
    <w:p w:rsidR="007678FB" w:rsidRPr="0098516B" w:rsidP="007678FB" w14:paraId="1E62E1F1" w14:textId="2386C1D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98516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Procon </w:t>
      </w:r>
      <w:r w:rsidR="00695AC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N</w:t>
      </w:r>
      <w:r w:rsidRPr="0098516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egocia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 foi promovido pela Prefeitura de Sumaré, por meio da Secretaria Municipal de Controle e Transparência, com o apoio da Secretaria de Desenvolvimento Econômico, reafirmando o compromisso da administração municipal, liderada pelo prefeito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Henrique do Paraíso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 e pelo vice-prefeito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André da Farmácia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>, com políticas públicas que impactam positivamente a vida dos cidadãos.</w:t>
      </w:r>
    </w:p>
    <w:p w:rsidR="007678FB" w:rsidRPr="0098516B" w:rsidP="007678FB" w14:paraId="52829EBC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Mais do que números, o evento simboliza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recomeço, alívio e dignidade para centenas de famílias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 que puderam regularizar sua situação financeira, resgatar o acesso ao crédito e retomar o controle de suas vidas.</w:t>
      </w:r>
    </w:p>
    <w:p w:rsidR="007678FB" w:rsidP="007678FB" w14:paraId="7810775F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Diante da relevância social da ação e da competência com que foi executada, apresentamos esta Moção como forma de </w:t>
      </w:r>
      <w:r w:rsidRPr="0098516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reconhecimento, gratidão e aplauso</w:t>
      </w:r>
      <w:r w:rsidRPr="0098516B">
        <w:rPr>
          <w:rFonts w:ascii="Arial" w:eastAsia="Times New Roman" w:hAnsi="Arial" w:cs="Arial"/>
          <w:sz w:val="24"/>
          <w:szCs w:val="24"/>
          <w:lang w:eastAsia="pt-BR"/>
        </w:rPr>
        <w:t xml:space="preserve"> ao Procon Sumaré, seus parceiros e a todos os profissionais envolvidos. Que iniciativas como esta continuem sendo valorizadas e ampliadas em nosso município.</w:t>
      </w:r>
    </w:p>
    <w:p w:rsidR="007678FB" w:rsidRPr="006F16E8" w:rsidP="007678FB" w14:paraId="2AC078FD" w14:textId="6CE643A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321310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38987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D63">
        <w:rPr>
          <w:rFonts w:ascii="Arial" w:eastAsia="Times New Roman" w:hAnsi="Arial" w:cs="Arial"/>
          <w:sz w:val="24"/>
          <w:szCs w:val="24"/>
          <w:lang w:eastAsia="pt-BR"/>
        </w:rPr>
        <w:tab/>
        <w:t>Câmara Municipal de Sumaré, 03 de agosto de 2025.</w:t>
      </w:r>
    </w:p>
    <w:p w:rsidR="007678FB" w:rsidP="007678FB" w14:paraId="34EE56F4" w14:textId="77777777"/>
    <w:p w:rsidR="00E71B8C" w:rsidP="007678FB" w14:paraId="6E7E2D11" w14:textId="62AEF95F"/>
    <w:permEnd w:id="0"/>
    <w:p w:rsidR="007678FB" w:rsidRPr="007678FB" w:rsidP="007678FB" w14:paraId="6DA19ED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4877"/>
    <w:rsid w:val="002D56EF"/>
    <w:rsid w:val="00421205"/>
    <w:rsid w:val="00460A32"/>
    <w:rsid w:val="004B2CC9"/>
    <w:rsid w:val="0051286F"/>
    <w:rsid w:val="0059029E"/>
    <w:rsid w:val="00601B0A"/>
    <w:rsid w:val="00626437"/>
    <w:rsid w:val="00632FA0"/>
    <w:rsid w:val="006672BA"/>
    <w:rsid w:val="00695ACD"/>
    <w:rsid w:val="006C41A4"/>
    <w:rsid w:val="006D1E9A"/>
    <w:rsid w:val="006F16E8"/>
    <w:rsid w:val="007678FB"/>
    <w:rsid w:val="00822396"/>
    <w:rsid w:val="0086137D"/>
    <w:rsid w:val="008E2D63"/>
    <w:rsid w:val="00922757"/>
    <w:rsid w:val="00931B03"/>
    <w:rsid w:val="0098516B"/>
    <w:rsid w:val="009A6B1E"/>
    <w:rsid w:val="009C6AD9"/>
    <w:rsid w:val="00A06CF2"/>
    <w:rsid w:val="00AE6AEE"/>
    <w:rsid w:val="00B50311"/>
    <w:rsid w:val="00BD7569"/>
    <w:rsid w:val="00C00C1E"/>
    <w:rsid w:val="00C36776"/>
    <w:rsid w:val="00CD41C2"/>
    <w:rsid w:val="00CD6B58"/>
    <w:rsid w:val="00CF401E"/>
    <w:rsid w:val="00DE715C"/>
    <w:rsid w:val="00E71B8C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E9734-42AA-4D23-9CC6-4389B96A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2025-08-04T11:22:00Z</dcterms:created>
  <dcterms:modified xsi:type="dcterms:W3CDTF">2025-08-04T11:40:00Z</dcterms:modified>
</cp:coreProperties>
</file>