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78FB" w:rsidP="007678FB" w14:paraId="4AC83DE6" w14:textId="77777777">
      <w:pPr>
        <w:spacing w:before="100" w:beforeAutospacing="1" w:after="100" w:afterAutospacing="1" w:line="36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permStart w:id="0" w:edGrp="everyone"/>
    </w:p>
    <w:p w:rsidR="007678FB" w:rsidRPr="0098516B" w:rsidP="007678FB" w14:paraId="20E62060" w14:textId="03FAE24C">
      <w:pPr>
        <w:spacing w:before="100" w:beforeAutospacing="1" w:after="100" w:afterAutospacing="1" w:line="36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8516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APLAUSOS E CONGRATULAÇÃO</w:t>
      </w:r>
    </w:p>
    <w:p w:rsidR="007678FB" w:rsidRPr="0098516B" w:rsidP="007678FB" w14:paraId="3774D659" w14:textId="08EB4260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16B">
        <w:rPr>
          <w:rFonts w:ascii="Arial" w:eastAsia="Times New Roman" w:hAnsi="Arial" w:cs="Arial"/>
          <w:sz w:val="24"/>
          <w:szCs w:val="24"/>
          <w:lang w:eastAsia="pt-BR"/>
        </w:rPr>
        <w:t>A Câmara Municipal de Sumaré, por iniciativa deste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98516B">
        <w:rPr>
          <w:rFonts w:ascii="Arial" w:eastAsia="Times New Roman" w:hAnsi="Arial" w:cs="Arial"/>
          <w:sz w:val="24"/>
          <w:szCs w:val="24"/>
          <w:lang w:eastAsia="pt-BR"/>
        </w:rPr>
        <w:t xml:space="preserve">Vereador que subscreve, apresenta, nos termos regimentais, </w:t>
      </w:r>
      <w:r w:rsidRPr="0098516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APLAUSOS E CONGRATULAÇÃO ao PROCON SUMARÉ</w:t>
      </w:r>
      <w:r w:rsidRPr="0098516B">
        <w:rPr>
          <w:rFonts w:ascii="Arial" w:eastAsia="Times New Roman" w:hAnsi="Arial" w:cs="Arial"/>
          <w:sz w:val="24"/>
          <w:szCs w:val="24"/>
          <w:lang w:eastAsia="pt-BR"/>
        </w:rPr>
        <w:t xml:space="preserve">, na pessoa do Secretário Municipal de Proteção e Defesa do Consumidor, </w:t>
      </w:r>
      <w:r w:rsidRPr="0098516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Sr. Alisson Chuma</w:t>
      </w:r>
      <w:r w:rsidRPr="0098516B">
        <w:rPr>
          <w:rFonts w:ascii="Arial" w:eastAsia="Times New Roman" w:hAnsi="Arial" w:cs="Arial"/>
          <w:sz w:val="24"/>
          <w:szCs w:val="24"/>
          <w:lang w:eastAsia="pt-BR"/>
        </w:rPr>
        <w:t xml:space="preserve">, extensiva a toda sua equipe e aos parceiros envolvidos, pelo sucesso da ação </w:t>
      </w:r>
      <w:r w:rsidRPr="0098516B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Procon </w:t>
      </w:r>
      <w:r w:rsidR="00695ACD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N</w:t>
      </w:r>
      <w:r w:rsidRPr="0098516B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egocia</w:t>
      </w:r>
      <w:r w:rsidRPr="0098516B">
        <w:rPr>
          <w:rFonts w:ascii="Arial" w:eastAsia="Times New Roman" w:hAnsi="Arial" w:cs="Arial"/>
          <w:sz w:val="24"/>
          <w:szCs w:val="24"/>
          <w:lang w:eastAsia="pt-BR"/>
        </w:rPr>
        <w:t>, realizada no dia 29 de julho de 2025, na Faculdade Anhanguera de Sumaré.</w:t>
      </w:r>
    </w:p>
    <w:p w:rsidR="007678FB" w:rsidRPr="0098516B" w:rsidP="007678FB" w14:paraId="184FD526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16B">
        <w:rPr>
          <w:rFonts w:ascii="Arial" w:eastAsia="Times New Roman" w:hAnsi="Arial" w:cs="Arial"/>
          <w:sz w:val="24"/>
          <w:szCs w:val="24"/>
          <w:lang w:eastAsia="pt-BR"/>
        </w:rPr>
        <w:t xml:space="preserve">O evento foi um verdadeiro marco de cidadania e inclusão social, oferecendo aos consumidores da cidade uma oportunidade concreta para renegociar suas dívidas com </w:t>
      </w:r>
      <w:r w:rsidRPr="0098516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condições especiais, descontos de até 100% em juros e multas</w:t>
      </w:r>
      <w:r w:rsidRPr="0098516B">
        <w:rPr>
          <w:rFonts w:ascii="Arial" w:eastAsia="Times New Roman" w:hAnsi="Arial" w:cs="Arial"/>
          <w:sz w:val="24"/>
          <w:szCs w:val="24"/>
          <w:lang w:eastAsia="pt-BR"/>
        </w:rPr>
        <w:t xml:space="preserve">, além de facilidades de pagamento. A ação atendeu mais de </w:t>
      </w:r>
      <w:r w:rsidRPr="0098516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700 pessoas</w:t>
      </w:r>
      <w:r w:rsidRPr="0098516B">
        <w:rPr>
          <w:rFonts w:ascii="Arial" w:eastAsia="Times New Roman" w:hAnsi="Arial" w:cs="Arial"/>
          <w:sz w:val="24"/>
          <w:szCs w:val="24"/>
          <w:lang w:eastAsia="pt-BR"/>
        </w:rPr>
        <w:t xml:space="preserve"> ao longo do dia, alcançando um índice de </w:t>
      </w:r>
      <w:r w:rsidRPr="0098516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97% de adesão</w:t>
      </w:r>
      <w:r w:rsidRPr="0098516B">
        <w:rPr>
          <w:rFonts w:ascii="Arial" w:eastAsia="Times New Roman" w:hAnsi="Arial" w:cs="Arial"/>
          <w:sz w:val="24"/>
          <w:szCs w:val="24"/>
          <w:lang w:eastAsia="pt-BR"/>
        </w:rPr>
        <w:t xml:space="preserve"> às propostas apresentadas — um resultado expressivo e digno de reconhecimento público.</w:t>
      </w:r>
    </w:p>
    <w:p w:rsidR="007678FB" w:rsidRPr="0098516B" w:rsidP="007678FB" w14:paraId="49B0CADA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16B">
        <w:rPr>
          <w:rFonts w:ascii="Arial" w:eastAsia="Times New Roman" w:hAnsi="Arial" w:cs="Arial"/>
          <w:sz w:val="24"/>
          <w:szCs w:val="24"/>
          <w:lang w:eastAsia="pt-BR"/>
        </w:rPr>
        <w:t xml:space="preserve">A iniciativa contou com o apoio essencial de importantes instituições, como a </w:t>
      </w:r>
      <w:r w:rsidRPr="0098516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OAB – Subseção Sumaré, ACIAS (Associação Comercial, Industrial e Agropecuária de Sumaré), BRK Ambiental, Caixa Econômica Federal, Bradesco, Itaú, Santander, Banco Mercantil, Sicredi, Tenda Atacado, Savegnago, São Vicente, Arena Atacado e Fácil pra Pagar</w:t>
      </w:r>
      <w:r w:rsidRPr="0098516B">
        <w:rPr>
          <w:rFonts w:ascii="Arial" w:eastAsia="Times New Roman" w:hAnsi="Arial" w:cs="Arial"/>
          <w:sz w:val="24"/>
          <w:szCs w:val="24"/>
          <w:lang w:eastAsia="pt-BR"/>
        </w:rPr>
        <w:t>, entre outros. A participação dessas entidades foi fundamental para oferecer atendimento direto à população e garantir o êxito das negociações.</w:t>
      </w:r>
    </w:p>
    <w:p w:rsidR="007678FB" w:rsidRPr="0098516B" w:rsidP="007678FB" w14:paraId="1E62E1F1" w14:textId="2386C1D2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16B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Pr="0098516B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Procon </w:t>
      </w:r>
      <w:r w:rsidR="00695ACD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N</w:t>
      </w:r>
      <w:r w:rsidRPr="0098516B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egocia</w:t>
      </w:r>
      <w:r w:rsidRPr="0098516B">
        <w:rPr>
          <w:rFonts w:ascii="Arial" w:eastAsia="Times New Roman" w:hAnsi="Arial" w:cs="Arial"/>
          <w:sz w:val="24"/>
          <w:szCs w:val="24"/>
          <w:lang w:eastAsia="pt-BR"/>
        </w:rPr>
        <w:t xml:space="preserve"> foi promovido pela Prefeitura de Sumaré, por meio da Secretaria Municipal de Controle e Transparência, com o apoio da Secretaria de Desenvolvimento Econômico, reafirmando o compromisso da administração municipal, liderada pelo prefeito </w:t>
      </w:r>
      <w:r w:rsidRPr="0098516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Henrique do Paraíso</w:t>
      </w:r>
      <w:r w:rsidRPr="0098516B">
        <w:rPr>
          <w:rFonts w:ascii="Arial" w:eastAsia="Times New Roman" w:hAnsi="Arial" w:cs="Arial"/>
          <w:sz w:val="24"/>
          <w:szCs w:val="24"/>
          <w:lang w:eastAsia="pt-BR"/>
        </w:rPr>
        <w:t xml:space="preserve"> e pelo vice-prefeito </w:t>
      </w:r>
      <w:r w:rsidRPr="0098516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André da Farmácia</w:t>
      </w:r>
      <w:r w:rsidRPr="0098516B">
        <w:rPr>
          <w:rFonts w:ascii="Arial" w:eastAsia="Times New Roman" w:hAnsi="Arial" w:cs="Arial"/>
          <w:sz w:val="24"/>
          <w:szCs w:val="24"/>
          <w:lang w:eastAsia="pt-BR"/>
        </w:rPr>
        <w:t>, com políticas públicas que impactam positivamente a vida dos cidadãos.</w:t>
      </w:r>
    </w:p>
    <w:p w:rsidR="007678FB" w:rsidRPr="0098516B" w:rsidP="007678FB" w14:paraId="52829EBC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16B">
        <w:rPr>
          <w:rFonts w:ascii="Arial" w:eastAsia="Times New Roman" w:hAnsi="Arial" w:cs="Arial"/>
          <w:sz w:val="24"/>
          <w:szCs w:val="24"/>
          <w:lang w:eastAsia="pt-BR"/>
        </w:rPr>
        <w:t xml:space="preserve">Mais do que números, o evento simboliza </w:t>
      </w:r>
      <w:r w:rsidRPr="0098516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recomeço, alívio e dignidade para centenas de famílias</w:t>
      </w:r>
      <w:r w:rsidRPr="0098516B">
        <w:rPr>
          <w:rFonts w:ascii="Arial" w:eastAsia="Times New Roman" w:hAnsi="Arial" w:cs="Arial"/>
          <w:sz w:val="24"/>
          <w:szCs w:val="24"/>
          <w:lang w:eastAsia="pt-BR"/>
        </w:rPr>
        <w:t xml:space="preserve"> que puderam regularizar sua situação financeira, resgatar o acesso ao crédito e retomar o controle de suas vidas.</w:t>
      </w:r>
    </w:p>
    <w:p w:rsidR="007678FB" w:rsidP="007678FB" w14:paraId="7810775F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16B">
        <w:rPr>
          <w:rFonts w:ascii="Arial" w:eastAsia="Times New Roman" w:hAnsi="Arial" w:cs="Arial"/>
          <w:sz w:val="24"/>
          <w:szCs w:val="24"/>
          <w:lang w:eastAsia="pt-BR"/>
        </w:rPr>
        <w:t xml:space="preserve">Diante da relevância social da ação e da competência com que foi executada, apresentamos esta Moção como forma de </w:t>
      </w:r>
      <w:r w:rsidRPr="0098516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reconhecimento, gratidão e aplauso</w:t>
      </w:r>
      <w:r w:rsidRPr="0098516B">
        <w:rPr>
          <w:rFonts w:ascii="Arial" w:eastAsia="Times New Roman" w:hAnsi="Arial" w:cs="Arial"/>
          <w:sz w:val="24"/>
          <w:szCs w:val="24"/>
          <w:lang w:eastAsia="pt-BR"/>
        </w:rPr>
        <w:t xml:space="preserve"> ao Procon Sumaré, seus parceiros e a todos os profissionais envolvidos. Que iniciativas como esta continuem sendo valorizadas e ampliadas em nosso município.</w:t>
      </w:r>
    </w:p>
    <w:p w:rsidR="007678FB" w:rsidRPr="006F16E8" w:rsidP="007678FB" w14:paraId="2AC078FD" w14:textId="6CE643A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321310</wp:posOffset>
            </wp:positionV>
            <wp:extent cx="3209925" cy="2219325"/>
            <wp:effectExtent l="0" t="0" r="0" b="0"/>
            <wp:wrapNone/>
            <wp:docPr id="14090857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938987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2D63">
        <w:rPr>
          <w:rFonts w:ascii="Arial" w:eastAsia="Times New Roman" w:hAnsi="Arial" w:cs="Arial"/>
          <w:sz w:val="24"/>
          <w:szCs w:val="24"/>
          <w:lang w:eastAsia="pt-BR"/>
        </w:rPr>
        <w:tab/>
        <w:t>Câmara Municipal de Sumaré, 03 de agosto de 2025.</w:t>
      </w:r>
    </w:p>
    <w:p w:rsidR="007678FB" w:rsidP="007678FB" w14:paraId="34EE56F4" w14:textId="77777777"/>
    <w:p w:rsidR="00E71B8C" w:rsidP="007678FB" w14:paraId="6E7E2D11" w14:textId="62AEF95F"/>
    <w:permEnd w:id="0"/>
    <w:p w:rsidR="007678FB" w:rsidRPr="007678FB" w:rsidP="007678FB" w14:paraId="6DA19ED5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4877"/>
    <w:rsid w:val="002D56EF"/>
    <w:rsid w:val="00421205"/>
    <w:rsid w:val="00460A32"/>
    <w:rsid w:val="004B2CC9"/>
    <w:rsid w:val="0051286F"/>
    <w:rsid w:val="0059029E"/>
    <w:rsid w:val="00601B0A"/>
    <w:rsid w:val="00626437"/>
    <w:rsid w:val="00632FA0"/>
    <w:rsid w:val="006672BA"/>
    <w:rsid w:val="00695ACD"/>
    <w:rsid w:val="006C41A4"/>
    <w:rsid w:val="006D1E9A"/>
    <w:rsid w:val="006F16E8"/>
    <w:rsid w:val="007678FB"/>
    <w:rsid w:val="00822396"/>
    <w:rsid w:val="0086137D"/>
    <w:rsid w:val="008E2D63"/>
    <w:rsid w:val="00922757"/>
    <w:rsid w:val="00931B03"/>
    <w:rsid w:val="0098516B"/>
    <w:rsid w:val="009A6B1E"/>
    <w:rsid w:val="009C6AD9"/>
    <w:rsid w:val="00A06CF2"/>
    <w:rsid w:val="00AE6AEE"/>
    <w:rsid w:val="00B50311"/>
    <w:rsid w:val="00BD7569"/>
    <w:rsid w:val="00C00C1E"/>
    <w:rsid w:val="00C36776"/>
    <w:rsid w:val="00CD41C2"/>
    <w:rsid w:val="00CD6B58"/>
    <w:rsid w:val="00CF401E"/>
    <w:rsid w:val="00DE715C"/>
    <w:rsid w:val="00E71B8C"/>
    <w:rsid w:val="00EC18D9"/>
    <w:rsid w:val="00F34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8F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672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E9734-42AA-4D23-9CC6-4389B96A9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1956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2025-08-04T11:22:00Z</dcterms:created>
  <dcterms:modified xsi:type="dcterms:W3CDTF">2025-08-04T11:40:00Z</dcterms:modified>
</cp:coreProperties>
</file>