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7D68C3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Ito,</w:t>
      </w:r>
      <w:r w:rsidR="007D70C2">
        <w:rPr>
          <w:sz w:val="24"/>
          <w:szCs w:val="24"/>
        </w:rPr>
        <w:t xml:space="preserve"> altura do </w:t>
      </w:r>
      <w:r w:rsidR="004F1667">
        <w:rPr>
          <w:sz w:val="24"/>
          <w:szCs w:val="24"/>
        </w:rPr>
        <w:t>Le vive Boulevard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77777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>Sala de Sessões, 05 de agosto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479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2025-08-04T14:10:00Z</dcterms:modified>
</cp:coreProperties>
</file>