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15DC000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23CAB">
        <w:rPr>
          <w:sz w:val="28"/>
          <w:szCs w:val="28"/>
        </w:rPr>
        <w:t xml:space="preserve">cata </w:t>
      </w:r>
      <w:r w:rsidR="00C122C7">
        <w:rPr>
          <w:sz w:val="28"/>
          <w:szCs w:val="28"/>
        </w:rPr>
        <w:t xml:space="preserve">galho na Rua Antônio Viana de Oliveira, 50 - </w:t>
      </w:r>
      <w:r w:rsidR="00276E85">
        <w:rPr>
          <w:sz w:val="28"/>
          <w:szCs w:val="28"/>
        </w:rPr>
        <w:t xml:space="preserve"> Parque da Amizade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753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2025-07-28T12:16:00Z</cp:lastPrinted>
  <dcterms:created xsi:type="dcterms:W3CDTF">2025-07-28T12:17:00Z</dcterms:created>
  <dcterms:modified xsi:type="dcterms:W3CDTF">2025-07-28T12:17:00Z</dcterms:modified>
</cp:coreProperties>
</file>