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jc w:val="center"/>
        <w:rPr>
          <w:rFonts w:ascii="Arial" w:eastAsia="Arial" w:hAnsi="Arial" w:cs="Arial"/>
        </w:rPr>
      </w:pPr>
    </w:p>
    <w:p w:rsidR="00000000" w:rsidRPr="00000000" w:rsidP="00000000" w14:paraId="00000002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:rsidR="00000000" w:rsidRPr="00000000" w:rsidP="00000000" w14:paraId="00000003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:rsidR="00000000" w:rsidRPr="00000000" w:rsidP="00000000" w14:paraId="00000004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000000">
        <w:rPr>
          <w:rFonts w:ascii="Arial" w:eastAsia="Arial" w:hAnsi="Arial" w:cs="Arial"/>
          <w:b/>
          <w:sz w:val="26"/>
          <w:szCs w:val="26"/>
          <w:rtl w:val="0"/>
        </w:rPr>
        <w:t>EXMO. SR. PRESIDENTE DA CÂMARA MUNICIPAL DE SUMARÉ</w:t>
      </w:r>
    </w:p>
    <w:p w:rsidR="00000000" w:rsidRPr="00000000" w:rsidP="00000000" w14:paraId="00000005">
      <w:pPr>
        <w:spacing w:after="200" w:line="360" w:lineRule="auto"/>
        <w:jc w:val="center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6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Indico ao Excelentíssimo Senhor Prefeito que determine, por meio do setor competente, a realização de reparos na pavimentação asfáltica da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Palmiro Novi,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na altura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n° 445,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Residencial Ypiranga, neste Município.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br/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  <w:tab/>
        <w:t xml:space="preserve">O referido trecho apresenta diversos buracos na pista, comprometendo a segurança dos motoristas e pedestres, bem como a trafegabilidade da via. Dessa forma, os reparos são urgentes e necessários para garantir melhores condições de mobilidade e evitar danos aos veículos. </w:t>
      </w:r>
    </w:p>
    <w:p w:rsidR="00000000" w:rsidRPr="00000000" w:rsidP="00000000" w14:paraId="00000008">
      <w:pPr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after="2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200" w:line="360" w:lineRule="auto"/>
        <w:ind w:firstLine="141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julho de 2025.</w:t>
      </w:r>
    </w:p>
    <w:p w:rsidR="00000000" w:rsidRPr="00000000" w:rsidP="00000000" w14:paraId="0000000B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2222332</wp:posOffset>
            </wp:positionH>
            <wp:positionV relativeFrom="paragraph">
              <wp:posOffset>233692</wp:posOffset>
            </wp:positionV>
            <wp:extent cx="1296488" cy="1463350"/>
            <wp:effectExtent l="0" t="0" r="0" b="0"/>
            <wp:wrapNone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41352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C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tabs>
          <w:tab w:val="left" w:pos="2412"/>
        </w:tabs>
        <w:spacing w:after="200" w:line="276" w:lineRule="auto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ab/>
      </w:r>
    </w:p>
    <w:p w:rsidR="00000000" w:rsidRPr="00000000" w:rsidP="00000000" w14:paraId="0000000E">
      <w:pPr>
        <w:tabs>
          <w:tab w:val="left" w:pos="2412"/>
        </w:tabs>
        <w:spacing w:after="200" w:line="276" w:lineRule="auto"/>
        <w:rPr>
          <w:rFonts w:ascii="Arial" w:eastAsia="Arial" w:hAnsi="Arial" w:cs="Arial"/>
        </w:rPr>
      </w:pPr>
    </w:p>
    <w:p w:rsidR="00000000" w:rsidRPr="00000000" w:rsidP="00000000" w14:paraId="0000000F">
      <w:pPr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rtl w:val="0"/>
        </w:rPr>
        <w:t xml:space="preserve">                                                               </w:t>
      </w: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VALDIR DE OLIVEIRA</w:t>
      </w:r>
    </w:p>
    <w:p w:rsidR="00000000" w:rsidRPr="00000000" w:rsidP="00000000" w14:paraId="00000011">
      <w:pPr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rtl w:val="0"/>
        </w:rPr>
        <w:t>VEREADOR</w:t>
      </w:r>
    </w:p>
    <w:p w:rsidR="00000000" w:rsidRPr="00000000" w:rsidP="00000000" w14:paraId="00000012">
      <w:pPr>
        <w:spacing w:line="240" w:lineRule="auto"/>
        <w:jc w:val="center"/>
        <w:rPr>
          <w:rFonts w:ascii="Arial" w:eastAsia="Arial" w:hAnsi="Arial" w:cs="Arial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iitrd9ibc2s2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7363304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433897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0814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9220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21515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uiPriority w:val="9"/>
    <w:rsid w:val="000B0726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KRr4Ml5BLUqDQWxV5Tl2DUuGWQ==">CgMxLjAyDmguaWl0cmQ5aWJjMnMyOAByITFmM01oU3VzbDF2Q3R3SENXQkZoOU9FYWo4Z2c5eVJjUg==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2025-05-12T11:04:00Z</dcterms:created>
</cp:coreProperties>
</file>