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Reforma Geral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Derla no Parque Bandeirantes.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Reforma Geral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Derla no Parque Bandeirantes.</w:t>
      </w:r>
    </w:p>
    <w:p w:rsidR="00000000" w:rsidRPr="00000000" w:rsidP="00000000" w14:paraId="00000007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As melhorias solicitadas incluem:</w:t>
      </w:r>
    </w:p>
    <w:p w:rsidR="00000000" w:rsidRPr="00000000" w:rsidP="00000000" w14:paraId="00000008">
      <w:pPr>
        <w:numPr>
          <w:ilvl w:val="0"/>
          <w:numId w:val="1"/>
        </w:numPr>
        <w:spacing w:before="24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Pintura geral da praça</w:t>
      </w:r>
    </w:p>
    <w:p w:rsidR="00000000" w:rsidRPr="00000000" w:rsidP="00000000" w14:paraId="00000009">
      <w:pPr>
        <w:numPr>
          <w:ilvl w:val="0"/>
          <w:numId w:val="1"/>
        </w:numPr>
        <w:spacing w:before="0" w:beforeAutospacing="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Reforma dos banheiros públicos</w:t>
      </w:r>
    </w:p>
    <w:p w:rsidR="00000000" w:rsidRPr="00000000" w:rsidP="00000000" w14:paraId="0000000A">
      <w:pPr>
        <w:numPr>
          <w:ilvl w:val="0"/>
          <w:numId w:val="1"/>
        </w:numPr>
        <w:spacing w:before="0" w:beforeAutospacing="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quadra poliesportiva e da quadra de areia</w:t>
      </w:r>
    </w:p>
    <w:p w:rsidR="00000000" w:rsidRPr="00000000" w:rsidP="00000000" w14:paraId="0000000B">
      <w:pPr>
        <w:numPr>
          <w:ilvl w:val="0"/>
          <w:numId w:val="1"/>
        </w:numPr>
        <w:spacing w:before="0" w:beforeAutospacing="0" w:after="0" w:afterAutospacing="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Recuperação do campo de areia</w:t>
      </w:r>
    </w:p>
    <w:p w:rsidR="00000000" w:rsidRPr="00000000" w:rsidP="00000000" w14:paraId="0000000C">
      <w:pPr>
        <w:numPr>
          <w:ilvl w:val="0"/>
          <w:numId w:val="1"/>
        </w:numPr>
        <w:spacing w:before="0" w:beforeAutospacing="0" w:after="240" w:line="240" w:lineRule="auto"/>
        <w:ind w:left="720" w:firstLine="69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e reforço da iluminação pública</w:t>
        <w:br/>
      </w:r>
    </w:p>
    <w:p w:rsidR="00000000" w:rsidRPr="00000000" w:rsidP="00000000" w14:paraId="0000000D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praça é amplamente utilizada por crianças, jovens e famílias da região, sendo um importante ponto de encontro e prática esportiva. As atuais condições comprometem tanto a segurança quanto o aproveitamento adequado do espaço.</w:t>
      </w:r>
    </w:p>
    <w:p w:rsidR="00000000" w:rsidRPr="00000000" w:rsidP="00000000" w14:paraId="0000000E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julho de 2025.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</w:rPr>
        <w:drawing>
          <wp:inline distT="114300" distB="114300" distL="114300" distR="114300">
            <wp:extent cx="2078653" cy="968692"/>
            <wp:effectExtent l="0" t="0" r="0" b="0"/>
            <wp:docPr id="132816229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31334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078653" cy="96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469350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3132204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019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54125606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7099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784183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86233B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