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Instalação de Iluminação Pública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675 -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Instalação de Iluminação Pública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675 - Jardim Bom Retiro.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ausência de iluminação no local tem gerado insegurança para os moradores e transeuntes, principalmente no período noturno. A instalação da luminária contribuirá significativamente para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segurança pública, a mobilidade e a qualidade de vida dos moradores da região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8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julho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16117714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216295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4099269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092861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9950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5248862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88192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99650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