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junho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374/2025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374/2025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coleta contínua de lixo eletrônico de pequeno porte nas escolas públicas e privadas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