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coleta contínua de lixo eletrônico de pequeno porte nas escolas públicas e privadas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