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B139D7" w:rsidP="001E6834" w14:paraId="1A1166FA" w14:textId="76D031F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139D7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1E6834" w:rsidRPr="00B139D7" w:rsidP="001E6834" w14:paraId="57BD2A38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139D7" w:rsidRPr="00B139D7" w:rsidP="001E6834" w14:paraId="75DBB4F3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139D7" w:rsidRPr="00B139D7" w:rsidP="001E6834" w14:paraId="5A6F9F39" w14:textId="2F3E00BD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139D7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, aos valorosos policiais militares da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Força Tática do 48º Batalhão de Polícia Militar do Interior (48º BPM/I)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, pertencente ao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Comando de Policiamento do Interior – CPI-9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, pelo ato de bravura, preparo técnico e elevado espírito humanitário ao realizarem, com êxito, um parto de emergência em via pública, no dia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17 de junho de 2025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, no município de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Sumaré/SP</w:t>
      </w:r>
      <w:r w:rsidRPr="00B139D7">
        <w:rPr>
          <w:rFonts w:ascii="Bookman Old Style" w:hAnsi="Bookman Old Style" w:cs="Arial"/>
          <w:bCs/>
          <w:sz w:val="24"/>
          <w:szCs w:val="24"/>
        </w:rPr>
        <w:t>.</w:t>
      </w:r>
    </w:p>
    <w:p w:rsidR="001E6834" w:rsidRPr="00B139D7" w:rsidP="001E6834" w14:paraId="12315494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139D7" w:rsidRPr="00B139D7" w:rsidP="001E6834" w14:paraId="689ED609" w14:textId="227D78FC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139D7">
        <w:rPr>
          <w:rFonts w:ascii="Bookman Old Style" w:hAnsi="Bookman Old Style" w:cs="Arial"/>
          <w:bCs/>
          <w:sz w:val="24"/>
          <w:szCs w:val="24"/>
        </w:rPr>
        <w:t xml:space="preserve">Naquela tarde, por volta das 14h40, durante patrulhamento tático pela </w:t>
      </w:r>
      <w:r w:rsidRPr="00B139D7">
        <w:rPr>
          <w:rFonts w:ascii="Bookman Old Style" w:hAnsi="Bookman Old Style" w:cs="Arial"/>
          <w:sz w:val="24"/>
          <w:szCs w:val="24"/>
        </w:rPr>
        <w:t xml:space="preserve">Avenida Fuad Assef Maluf, a equipe de serviço na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viatura 17-448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, composta pelo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1º Sargento PM Ribeiro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Cabo PM Nunes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Cabo PM Da Silva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Soldado PM Eler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 e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Soldado PM Jesus</w:t>
      </w:r>
      <w:r w:rsidRPr="00B139D7">
        <w:rPr>
          <w:rFonts w:ascii="Bookman Old Style" w:hAnsi="Bookman Old Style" w:cs="Arial"/>
          <w:bCs/>
          <w:sz w:val="24"/>
          <w:szCs w:val="24"/>
        </w:rPr>
        <w:t>, foi abordada por um veículo em alta velocidade. O condutor, Sr. Abner Rocha Alves, visivelmente em desespero, clamava por ajuda urgente para sua esposa, a Sra. Sara da Silva Pimentel, que se encontrava em trabalho de parto dentro do automóvel.</w:t>
      </w:r>
    </w:p>
    <w:p w:rsidR="001E6834" w:rsidRPr="001E6834" w:rsidP="001E6834" w14:paraId="040F0B64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1E6834" w:rsidRPr="00B139D7" w:rsidP="001E6834" w14:paraId="01EC1D64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1E6834">
        <w:rPr>
          <w:rFonts w:ascii="Bookman Old Style" w:hAnsi="Bookman Old Style" w:cs="Arial"/>
          <w:bCs/>
          <w:sz w:val="24"/>
          <w:szCs w:val="24"/>
        </w:rPr>
        <w:t>Diante da gravidade e da urgência da situação, os policiais prontamente prestaram atendimento, identificando que a gestante já estava na fase final do parto, com a criança no período expulsivo. Demonstrando elevado grau de preparo, equilíbrio emocional e profundo compromisso com a vida humana, a equipe realizou com sucesso o parto ali mesmo, na via pública, garantindo a segurança tanto da mãe quanto do recém-nascido.</w:t>
      </w:r>
    </w:p>
    <w:p w:rsidR="001E6834" w:rsidRPr="001E6834" w:rsidP="001E6834" w14:paraId="0D2C08A7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1E6834" w:rsidRPr="00B139D7" w:rsidP="001E6834" w14:paraId="5A3034C2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1E6834">
        <w:rPr>
          <w:rFonts w:ascii="Bookman Old Style" w:hAnsi="Bookman Old Style" w:cs="Arial"/>
          <w:bCs/>
          <w:sz w:val="24"/>
          <w:szCs w:val="24"/>
        </w:rPr>
        <w:t xml:space="preserve">Após o nascimento, mãe e bebê receberam os primeiros atendimentos ainda no local e, em seguida, foram conduzidos pela própria guarnição até o </w:t>
      </w:r>
      <w:r w:rsidRPr="001E6834">
        <w:rPr>
          <w:rFonts w:ascii="Bookman Old Style" w:hAnsi="Bookman Old Style" w:cs="Arial"/>
          <w:sz w:val="24"/>
          <w:szCs w:val="24"/>
        </w:rPr>
        <w:t>Hospital Estadual de Sumaré</w:t>
      </w:r>
      <w:r w:rsidRPr="001E6834">
        <w:rPr>
          <w:rFonts w:ascii="Bookman Old Style" w:hAnsi="Bookman Old Style" w:cs="Arial"/>
          <w:bCs/>
          <w:sz w:val="24"/>
          <w:szCs w:val="24"/>
        </w:rPr>
        <w:t>, onde permaneceram sob cuidados médicos especializados.</w:t>
      </w:r>
    </w:p>
    <w:p w:rsidR="00B139D7" w:rsidRPr="00B139D7" w:rsidP="00B139D7" w14:paraId="3DAADD6C" w14:textId="2FEE9F44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139D7">
        <w:rPr>
          <w:rFonts w:ascii="Bookman Old Style" w:hAnsi="Bookman Old Style" w:cs="Arial"/>
          <w:bCs/>
          <w:sz w:val="24"/>
          <w:szCs w:val="24"/>
        </w:rPr>
        <w:t>E</w:t>
      </w:r>
      <w:r w:rsidRPr="00B139D7">
        <w:rPr>
          <w:rFonts w:ascii="Bookman Old Style" w:hAnsi="Bookman Old Style" w:cs="Arial"/>
          <w:bCs/>
          <w:sz w:val="24"/>
          <w:szCs w:val="24"/>
        </w:rPr>
        <w:t>ste episódio reforça, de forma contundente, a importância da Polícia Militar do Estado de São Paulo, que vai muito além de suas funções de policiamento ostensivo e combate à criminalidade. A corporação é, diariamente, um verdadeiro pilar de proteção e cuidado com a população, muitas vezes se colocando entre a vida e a morte em situações inesperadas, como a que ora reconhecemos.</w:t>
      </w:r>
    </w:p>
    <w:p w:rsidR="00B139D7" w:rsidRPr="00B139D7" w:rsidP="00B139D7" w14:paraId="4C586391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139D7" w:rsidRPr="00B139D7" w:rsidP="00B139D7" w14:paraId="5EFD5A9D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139D7">
        <w:rPr>
          <w:rFonts w:ascii="Bookman Old Style" w:hAnsi="Bookman Old Style" w:cs="Arial"/>
          <w:sz w:val="24"/>
          <w:szCs w:val="24"/>
        </w:rPr>
        <w:t>A atuação desta equipe da Força Tática foi um verdadeiro exemplo de coragem, preparo técnico e humanidade, refletindo o mais alto grau de excelência da nossa Polícia Militar. Este gesto nobre e heroico ficará eternizado na memória da família atendida e de toda a população de Sumaré.</w:t>
      </w:r>
    </w:p>
    <w:p w:rsidR="00B139D7" w:rsidRPr="00B139D7" w:rsidP="00B139D7" w14:paraId="2614306C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139D7" w:rsidRPr="00B139D7" w:rsidP="00B139D7" w14:paraId="388A25D5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139D7">
        <w:rPr>
          <w:rFonts w:ascii="Bookman Old Style" w:hAnsi="Bookman Old Style" w:cs="Arial"/>
          <w:bCs/>
          <w:sz w:val="24"/>
          <w:szCs w:val="24"/>
        </w:rPr>
        <w:t xml:space="preserve">Diante do exposto, apresento esta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, como reconhecimento público e oficial desta Casa Legislativa ao trabalho exemplar e inspirador dos policiais militares da </w:t>
      </w:r>
      <w:r w:rsidRPr="00B139D7">
        <w:rPr>
          <w:rFonts w:ascii="Bookman Old Style" w:hAnsi="Bookman Old Style" w:cs="Arial"/>
          <w:b/>
          <w:bCs/>
          <w:sz w:val="24"/>
          <w:szCs w:val="24"/>
        </w:rPr>
        <w:t>Força Tática do 48º BPM/I</w:t>
      </w:r>
      <w:r w:rsidRPr="00B139D7">
        <w:rPr>
          <w:rFonts w:ascii="Bookman Old Style" w:hAnsi="Bookman Old Style" w:cs="Arial"/>
          <w:bCs/>
          <w:sz w:val="24"/>
          <w:szCs w:val="24"/>
        </w:rPr>
        <w:t>, parabenizando-os pela conduta impecável e reafirmando nossa admiração e respeito por todos os homens e mulheres que, diuturnamente, dedicam suas vidas à missão de proteger e salvar vidas.</w:t>
      </w:r>
    </w:p>
    <w:p w:rsidR="00AE0CBA" w:rsidRPr="00B139D7" w:rsidP="001E6834" w14:paraId="028FCDBE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B139D7" w:rsidP="001E6834" w14:paraId="03CA959D" w14:textId="294FD5F7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B139D7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Pr="00B139D7" w:rsidR="001E6834">
        <w:rPr>
          <w:rFonts w:ascii="Bookman Old Style" w:hAnsi="Bookman Old Style" w:cs="Arial"/>
          <w:bCs/>
          <w:sz w:val="24"/>
          <w:szCs w:val="24"/>
        </w:rPr>
        <w:t>23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Pr="00B139D7" w:rsidR="000B2637">
        <w:rPr>
          <w:rFonts w:ascii="Bookman Old Style" w:hAnsi="Bookman Old Style" w:cs="Arial"/>
          <w:bCs/>
          <w:sz w:val="24"/>
          <w:szCs w:val="24"/>
        </w:rPr>
        <w:t>junho</w:t>
      </w:r>
      <w:r w:rsidRPr="00B139D7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Pr="00B139D7" w:rsidR="00A173E5">
        <w:rPr>
          <w:rFonts w:ascii="Bookman Old Style" w:hAnsi="Bookman Old Style" w:cs="Arial"/>
          <w:bCs/>
          <w:sz w:val="24"/>
          <w:szCs w:val="24"/>
        </w:rPr>
        <w:t>5</w:t>
      </w:r>
      <w:r w:rsidRPr="00B139D7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B139D7" w:rsidP="001E6834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B139D7" w:rsidP="001E6834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B139D7" w:rsidP="001E6834" w14:paraId="7157FD3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B139D7" w:rsidP="001E6834" w14:paraId="3BB752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139D7">
        <w:rPr>
          <w:rFonts w:ascii="Bookman Old Style" w:hAnsi="Bookman Old Style" w:cs="Arial"/>
          <w:b/>
          <w:sz w:val="24"/>
          <w:szCs w:val="24"/>
        </w:rPr>
        <w:t>Rai</w:t>
      </w:r>
      <w:r w:rsidRPr="00B139D7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139D7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B139D7" w:rsidP="001E6834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139D7">
        <w:rPr>
          <w:rFonts w:ascii="Bookman Old Style" w:hAnsi="Bookman Old Style" w:cs="Arial"/>
          <w:b/>
          <w:sz w:val="24"/>
          <w:szCs w:val="24"/>
        </w:rPr>
        <w:t>Rai</w:t>
      </w:r>
      <w:r w:rsidRPr="00B139D7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B139D7" w:rsidP="001E6834" w14:paraId="14D654DD" w14:textId="6D8A0392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B139D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97764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552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19751951" name="Imagem 419751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B2637"/>
    <w:rsid w:val="000B5687"/>
    <w:rsid w:val="000D1C1F"/>
    <w:rsid w:val="001005B0"/>
    <w:rsid w:val="00145BD6"/>
    <w:rsid w:val="00146CD3"/>
    <w:rsid w:val="001E6834"/>
    <w:rsid w:val="001F4C6B"/>
    <w:rsid w:val="00203F37"/>
    <w:rsid w:val="002125D2"/>
    <w:rsid w:val="00217438"/>
    <w:rsid w:val="0023616E"/>
    <w:rsid w:val="002419F3"/>
    <w:rsid w:val="00247C77"/>
    <w:rsid w:val="00262860"/>
    <w:rsid w:val="00281E66"/>
    <w:rsid w:val="00291510"/>
    <w:rsid w:val="002A63CA"/>
    <w:rsid w:val="002B2534"/>
    <w:rsid w:val="002B4F57"/>
    <w:rsid w:val="002B77F1"/>
    <w:rsid w:val="0032005B"/>
    <w:rsid w:val="003308CD"/>
    <w:rsid w:val="00374075"/>
    <w:rsid w:val="00394F1E"/>
    <w:rsid w:val="003D553E"/>
    <w:rsid w:val="003F18BA"/>
    <w:rsid w:val="00404A1F"/>
    <w:rsid w:val="00420B67"/>
    <w:rsid w:val="0045587B"/>
    <w:rsid w:val="004C06DC"/>
    <w:rsid w:val="005046C7"/>
    <w:rsid w:val="005516CB"/>
    <w:rsid w:val="005814C3"/>
    <w:rsid w:val="00595F85"/>
    <w:rsid w:val="005975C3"/>
    <w:rsid w:val="005D11C8"/>
    <w:rsid w:val="005D4935"/>
    <w:rsid w:val="005E51AA"/>
    <w:rsid w:val="005F0D94"/>
    <w:rsid w:val="005F4604"/>
    <w:rsid w:val="005F5F67"/>
    <w:rsid w:val="00605242"/>
    <w:rsid w:val="00647BE8"/>
    <w:rsid w:val="00674C3C"/>
    <w:rsid w:val="00697764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A2909"/>
    <w:rsid w:val="007B0AFB"/>
    <w:rsid w:val="007C5166"/>
    <w:rsid w:val="00803D67"/>
    <w:rsid w:val="0080415B"/>
    <w:rsid w:val="008B52D1"/>
    <w:rsid w:val="008B7954"/>
    <w:rsid w:val="008C52C9"/>
    <w:rsid w:val="00907821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404E7"/>
    <w:rsid w:val="00A60A4E"/>
    <w:rsid w:val="00AA29D1"/>
    <w:rsid w:val="00AC2FE3"/>
    <w:rsid w:val="00AD1DFE"/>
    <w:rsid w:val="00AE0CBA"/>
    <w:rsid w:val="00AF7212"/>
    <w:rsid w:val="00B02EF2"/>
    <w:rsid w:val="00B139D7"/>
    <w:rsid w:val="00B42C11"/>
    <w:rsid w:val="00BA67B1"/>
    <w:rsid w:val="00C22432"/>
    <w:rsid w:val="00C36823"/>
    <w:rsid w:val="00C43863"/>
    <w:rsid w:val="00C73BB5"/>
    <w:rsid w:val="00CA5D4B"/>
    <w:rsid w:val="00CA6619"/>
    <w:rsid w:val="00CB4432"/>
    <w:rsid w:val="00CC3D1A"/>
    <w:rsid w:val="00CD4EE9"/>
    <w:rsid w:val="00D268AC"/>
    <w:rsid w:val="00D3421D"/>
    <w:rsid w:val="00D418AF"/>
    <w:rsid w:val="00D510ED"/>
    <w:rsid w:val="00D514A3"/>
    <w:rsid w:val="00D520A8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72B3F"/>
    <w:rsid w:val="00E90DD2"/>
    <w:rsid w:val="00EA2B07"/>
    <w:rsid w:val="00EF2987"/>
    <w:rsid w:val="00EF3382"/>
    <w:rsid w:val="00F15304"/>
    <w:rsid w:val="00F24AF2"/>
    <w:rsid w:val="00F374FF"/>
    <w:rsid w:val="00F5032C"/>
    <w:rsid w:val="00F57AA6"/>
    <w:rsid w:val="00F7640A"/>
    <w:rsid w:val="00FA6BBA"/>
    <w:rsid w:val="00FB3619"/>
    <w:rsid w:val="00FC2F5E"/>
    <w:rsid w:val="00FC5048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cp:lastPrinted>2025-05-05T14:01:00Z</cp:lastPrinted>
  <dcterms:created xsi:type="dcterms:W3CDTF">2025-03-31T13:19:00Z</dcterms:created>
  <dcterms:modified xsi:type="dcterms:W3CDTF">2025-06-22T20:11:00Z</dcterms:modified>
</cp:coreProperties>
</file>