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B8A1E4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 xml:space="preserve">cata treco na </w:t>
      </w:r>
      <w:r w:rsidR="00FA1EBB">
        <w:rPr>
          <w:sz w:val="28"/>
          <w:szCs w:val="28"/>
        </w:rPr>
        <w:t xml:space="preserve">Avenida São Paulo, 558  </w:t>
      </w:r>
      <w:r w:rsidR="00393165">
        <w:rPr>
          <w:sz w:val="28"/>
          <w:szCs w:val="28"/>
        </w:rPr>
        <w:t xml:space="preserve"> – </w:t>
      </w:r>
      <w:r w:rsidR="00FA1EBB">
        <w:rPr>
          <w:sz w:val="28"/>
          <w:szCs w:val="28"/>
        </w:rPr>
        <w:t>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549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1E5F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2025-06-23T12:36:00Z</cp:lastPrinted>
  <dcterms:created xsi:type="dcterms:W3CDTF">2025-06-23T12:38:00Z</dcterms:created>
  <dcterms:modified xsi:type="dcterms:W3CDTF">2025-06-23T12:38:00Z</dcterms:modified>
</cp:coreProperties>
</file>