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222A0" w14:textId="77777777" w:rsidR="00901A6D" w:rsidRDefault="00901A6D">
      <w:pPr>
        <w:jc w:val="center"/>
        <w:rPr>
          <w:rFonts w:ascii="Tahoma" w:hAnsi="Tahoma" w:cs="Tahoma"/>
          <w:b/>
          <w:sz w:val="24"/>
          <w:szCs w:val="24"/>
        </w:rPr>
      </w:pPr>
    </w:p>
    <w:p w14:paraId="48371AB5" w14:textId="77777777" w:rsidR="00901A6D" w:rsidRDefault="00901A6D">
      <w:pPr>
        <w:jc w:val="center"/>
        <w:rPr>
          <w:rFonts w:ascii="Tahoma" w:hAnsi="Tahoma" w:cs="Tahoma"/>
          <w:b/>
          <w:sz w:val="24"/>
          <w:szCs w:val="24"/>
        </w:rPr>
      </w:pPr>
    </w:p>
    <w:p w14:paraId="05086FA5" w14:textId="77777777" w:rsidR="00901A6D" w:rsidRDefault="00901A6D">
      <w:pPr>
        <w:jc w:val="center"/>
        <w:rPr>
          <w:rFonts w:ascii="Tahoma" w:hAnsi="Tahoma" w:cs="Tahoma"/>
          <w:b/>
          <w:sz w:val="24"/>
          <w:szCs w:val="24"/>
        </w:rPr>
      </w:pPr>
    </w:p>
    <w:p w14:paraId="2FAFB0E9" w14:textId="77777777" w:rsidR="00901A6D" w:rsidRDefault="00901A6D">
      <w:pPr>
        <w:jc w:val="center"/>
        <w:rPr>
          <w:rFonts w:ascii="Tahoma" w:hAnsi="Tahoma" w:cs="Tahoma"/>
          <w:b/>
          <w:sz w:val="24"/>
          <w:szCs w:val="24"/>
        </w:rPr>
      </w:pPr>
    </w:p>
    <w:p w14:paraId="02229551" w14:textId="77777777" w:rsidR="00901A6D" w:rsidRDefault="00C82F9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03C70086" w14:textId="36330AE9" w:rsidR="00901A6D" w:rsidRDefault="00C82F9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</w:t>
      </w:r>
      <w:r w:rsidR="003E6E49">
        <w:rPr>
          <w:rFonts w:ascii="Tahoma" w:hAnsi="Tahoma" w:cs="Tahoma"/>
          <w:sz w:val="24"/>
          <w:szCs w:val="24"/>
        </w:rPr>
        <w:t xml:space="preserve">do poste de iluminação pública situado </w:t>
      </w:r>
      <w:r>
        <w:rPr>
          <w:rFonts w:ascii="Tahoma" w:hAnsi="Tahoma" w:cs="Tahoma"/>
          <w:sz w:val="24"/>
          <w:szCs w:val="24"/>
        </w:rPr>
        <w:t xml:space="preserve">na </w:t>
      </w:r>
      <w:r w:rsidR="00026F1D" w:rsidRPr="00026F1D">
        <w:rPr>
          <w:rFonts w:ascii="Tahoma" w:hAnsi="Tahoma" w:cs="Tahoma"/>
          <w:b/>
          <w:bCs/>
          <w:sz w:val="24"/>
          <w:szCs w:val="24"/>
        </w:rPr>
        <w:t>Rua</w:t>
      </w:r>
      <w:r w:rsidR="00026F1D">
        <w:rPr>
          <w:rFonts w:ascii="Tahoma" w:hAnsi="Tahoma" w:cs="Tahoma"/>
          <w:sz w:val="24"/>
          <w:szCs w:val="24"/>
        </w:rPr>
        <w:t xml:space="preserve"> </w:t>
      </w:r>
      <w:r w:rsidR="008F1E54">
        <w:rPr>
          <w:rFonts w:ascii="Tahoma" w:hAnsi="Tahoma" w:cs="Tahoma"/>
          <w:b/>
          <w:sz w:val="24"/>
          <w:szCs w:val="24"/>
        </w:rPr>
        <w:t>Maria Adelina Giometi França</w:t>
      </w:r>
      <w:r w:rsidR="003E6E49">
        <w:rPr>
          <w:rFonts w:ascii="Tahoma" w:hAnsi="Tahoma" w:cs="Tahoma"/>
          <w:b/>
          <w:sz w:val="24"/>
          <w:szCs w:val="24"/>
        </w:rPr>
        <w:t xml:space="preserve"> (CEP 13172-</w:t>
      </w:r>
      <w:r w:rsidR="00AB5F2D">
        <w:rPr>
          <w:rFonts w:ascii="Tahoma" w:hAnsi="Tahoma" w:cs="Tahoma"/>
          <w:b/>
          <w:sz w:val="24"/>
          <w:szCs w:val="24"/>
        </w:rPr>
        <w:t>5</w:t>
      </w:r>
      <w:r w:rsidR="008F1E54">
        <w:rPr>
          <w:rFonts w:ascii="Tahoma" w:hAnsi="Tahoma" w:cs="Tahoma"/>
          <w:b/>
          <w:sz w:val="24"/>
          <w:szCs w:val="24"/>
        </w:rPr>
        <w:t>7</w:t>
      </w:r>
      <w:r w:rsidR="00AB5F2D">
        <w:rPr>
          <w:rFonts w:ascii="Tahoma" w:hAnsi="Tahoma" w:cs="Tahoma"/>
          <w:b/>
          <w:sz w:val="24"/>
          <w:szCs w:val="24"/>
        </w:rPr>
        <w:t>0</w:t>
      </w:r>
      <w:r w:rsidR="003E6E49">
        <w:rPr>
          <w:rFonts w:ascii="Tahoma" w:hAnsi="Tahoma" w:cs="Tahoma"/>
          <w:b/>
          <w:sz w:val="24"/>
          <w:szCs w:val="24"/>
        </w:rPr>
        <w:t>)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8F1E54">
        <w:rPr>
          <w:rFonts w:ascii="Tahoma" w:hAnsi="Tahoma" w:cs="Tahoma"/>
          <w:sz w:val="24"/>
          <w:szCs w:val="24"/>
        </w:rPr>
        <w:t>160</w:t>
      </w:r>
      <w:r>
        <w:rPr>
          <w:rFonts w:ascii="Tahoma" w:hAnsi="Tahoma" w:cs="Tahoma"/>
          <w:sz w:val="24"/>
          <w:szCs w:val="24"/>
        </w:rPr>
        <w:t xml:space="preserve"> n</w:t>
      </w:r>
      <w:r w:rsidR="00026F1D">
        <w:rPr>
          <w:rFonts w:ascii="Tahoma" w:hAnsi="Tahoma" w:cs="Tahoma"/>
          <w:sz w:val="24"/>
          <w:szCs w:val="24"/>
        </w:rPr>
        <w:t xml:space="preserve">o </w:t>
      </w:r>
      <w:r w:rsidR="00026F1D">
        <w:rPr>
          <w:rFonts w:ascii="Tahoma" w:hAnsi="Tahoma" w:cs="Tahoma"/>
          <w:b/>
          <w:bCs/>
          <w:sz w:val="24"/>
          <w:szCs w:val="24"/>
        </w:rPr>
        <w:t>Parque João de Vasconcelos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14:paraId="046BBBB9" w14:textId="77777777" w:rsidR="00901A6D" w:rsidRDefault="00C82F9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14:paraId="340D64AA" w14:textId="3043B5B3" w:rsidR="00901A6D" w:rsidRDefault="00C82F9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26F1D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026F1D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2020.</w:t>
      </w:r>
    </w:p>
    <w:p w14:paraId="00DBAEBF" w14:textId="6BCD3CA6" w:rsidR="00901A6D" w:rsidRDefault="00901A6D">
      <w:pPr>
        <w:jc w:val="center"/>
        <w:rPr>
          <w:rFonts w:ascii="Tahoma" w:hAnsi="Tahoma" w:cs="Tahoma"/>
          <w:sz w:val="24"/>
          <w:szCs w:val="24"/>
        </w:rPr>
      </w:pPr>
    </w:p>
    <w:p w14:paraId="3B9CA41E" w14:textId="77777777" w:rsidR="003E6E49" w:rsidRDefault="003E6E49">
      <w:pPr>
        <w:jc w:val="center"/>
        <w:rPr>
          <w:rFonts w:ascii="Tahoma" w:hAnsi="Tahoma" w:cs="Tahoma"/>
          <w:sz w:val="24"/>
          <w:szCs w:val="24"/>
        </w:rPr>
      </w:pPr>
    </w:p>
    <w:p w14:paraId="4AAA284F" w14:textId="77777777" w:rsidR="00901A6D" w:rsidRDefault="00C82F9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pt-BR"/>
        </w:rPr>
        <w:drawing>
          <wp:inline distT="0" distB="0" distL="0" distR="0" wp14:anchorId="7EF67775" wp14:editId="5051C38E">
            <wp:extent cx="1733550" cy="1209675"/>
            <wp:effectExtent l="0" t="0" r="0" b="952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943A9" w14:textId="77777777" w:rsidR="00901A6D" w:rsidRDefault="00C82F9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3605B490" w14:textId="77777777" w:rsidR="00901A6D" w:rsidRDefault="00C82F9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13ECD00E" w14:textId="77777777" w:rsidR="00901A6D" w:rsidRDefault="00901A6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901A6D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2D1E2" w14:textId="77777777" w:rsidR="008E07E2" w:rsidRDefault="008E07E2">
      <w:pPr>
        <w:spacing w:after="0" w:line="240" w:lineRule="auto"/>
      </w:pPr>
      <w:r>
        <w:separator/>
      </w:r>
    </w:p>
  </w:endnote>
  <w:endnote w:type="continuationSeparator" w:id="0">
    <w:p w14:paraId="12CB8A86" w14:textId="77777777" w:rsidR="008E07E2" w:rsidRDefault="008E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AFBF0" w14:textId="77777777" w:rsidR="00901A6D" w:rsidRDefault="00C82F96">
    <w:pPr>
      <w:pStyle w:val="Rodap"/>
    </w:pPr>
    <w:r>
      <w:t>________________________________________________________________________________</w:t>
    </w:r>
  </w:p>
  <w:p w14:paraId="51EFECD8" w14:textId="77777777" w:rsidR="00901A6D" w:rsidRDefault="00C82F96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46A9F" w14:textId="77777777" w:rsidR="008E07E2" w:rsidRDefault="008E07E2">
      <w:pPr>
        <w:spacing w:after="0" w:line="240" w:lineRule="auto"/>
      </w:pPr>
      <w:r>
        <w:separator/>
      </w:r>
    </w:p>
  </w:footnote>
  <w:footnote w:type="continuationSeparator" w:id="0">
    <w:p w14:paraId="360DA7C0" w14:textId="77777777" w:rsidR="008E07E2" w:rsidRDefault="008E0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1C32E" w14:textId="48EE5485" w:rsidR="00901A6D" w:rsidRDefault="004D72F3">
    <w:pPr>
      <w:pStyle w:val="Ttulo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7A2D3F57" wp14:editId="5374AB0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2F96">
      <w:rPr>
        <w:noProof/>
        <w:sz w:val="32"/>
        <w:szCs w:val="32"/>
      </w:rPr>
      <w:drawing>
        <wp:anchor distT="0" distB="0" distL="0" distR="0" simplePos="0" relativeHeight="251659264" behindDoc="1" locked="0" layoutInCell="1" allowOverlap="1" wp14:anchorId="7D577FE6" wp14:editId="20D2A6D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2F96">
      <w:rPr>
        <w:sz w:val="32"/>
        <w:szCs w:val="32"/>
      </w:rPr>
      <w:t xml:space="preserve">              </w:t>
    </w:r>
    <w:r w:rsidR="00C82F96">
      <w:rPr>
        <w:rFonts w:ascii="Arial Black" w:hAnsi="Arial Black"/>
        <w:sz w:val="32"/>
        <w:szCs w:val="32"/>
      </w:rPr>
      <w:t>CÂMARA MUNICIPAL DE SUMARÉ</w:t>
    </w:r>
  </w:p>
  <w:p w14:paraId="1A597C9A" w14:textId="77777777" w:rsidR="00901A6D" w:rsidRDefault="00C82F96">
    <w:pPr>
      <w:pStyle w:val="Ttulo1"/>
    </w:pPr>
    <w:r>
      <w:rPr>
        <w:sz w:val="22"/>
      </w:rPr>
      <w:t xml:space="preserve">                        ESTADO DE SÃO PAULO</w:t>
    </w:r>
  </w:p>
  <w:p w14:paraId="760DDEF5" w14:textId="77777777" w:rsidR="00901A6D" w:rsidRDefault="00C82F96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D2F53FE" w14:textId="77777777" w:rsidR="00901A6D" w:rsidRDefault="00901A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6F1D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84E0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6E49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72F3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7E2"/>
    <w:rsid w:val="008E1997"/>
    <w:rsid w:val="008E5927"/>
    <w:rsid w:val="008F1921"/>
    <w:rsid w:val="008F1E54"/>
    <w:rsid w:val="008F66FB"/>
    <w:rsid w:val="00901A6D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5F2D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2F96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2E41B6E"/>
    <w:rsid w:val="0ADC2FB0"/>
    <w:rsid w:val="0C0501F3"/>
    <w:rsid w:val="0CBC6DA9"/>
    <w:rsid w:val="181C4E82"/>
    <w:rsid w:val="27C84A03"/>
    <w:rsid w:val="315404E3"/>
    <w:rsid w:val="3F29795C"/>
    <w:rsid w:val="42BD15A9"/>
    <w:rsid w:val="447A76E2"/>
    <w:rsid w:val="4CA60FEB"/>
    <w:rsid w:val="53903991"/>
    <w:rsid w:val="5A8659F4"/>
    <w:rsid w:val="5B8F3156"/>
    <w:rsid w:val="60185C13"/>
    <w:rsid w:val="64270C65"/>
    <w:rsid w:val="68DC1611"/>
    <w:rsid w:val="6A001308"/>
    <w:rsid w:val="6DAE7F69"/>
    <w:rsid w:val="6F0C31DA"/>
    <w:rsid w:val="780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7E198"/>
  <w15:docId w15:val="{FCA2079B-F383-40AD-A36A-FFBC34D4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ela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qFormat/>
  </w:style>
  <w:style w:type="paragraph" w:styleId="Citao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4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512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2020-08-17T17:27:00Z</dcterms:created>
  <dcterms:modified xsi:type="dcterms:W3CDTF">2020-08-18T11:35:00Z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