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1F32EBEA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AB5F2D">
        <w:rPr>
          <w:rFonts w:ascii="Tahoma" w:hAnsi="Tahoma" w:cs="Tahoma"/>
          <w:b/>
          <w:sz w:val="24"/>
          <w:szCs w:val="24"/>
        </w:rPr>
        <w:t>Alexandre França</w:t>
      </w:r>
      <w:r w:rsidR="003E6E49">
        <w:rPr>
          <w:rFonts w:ascii="Tahoma" w:hAnsi="Tahoma" w:cs="Tahoma"/>
          <w:b/>
          <w:sz w:val="24"/>
          <w:szCs w:val="24"/>
        </w:rPr>
        <w:t xml:space="preserve"> (CEP 13172-</w:t>
      </w:r>
      <w:r w:rsidR="00AB5F2D">
        <w:rPr>
          <w:rFonts w:ascii="Tahoma" w:hAnsi="Tahoma" w:cs="Tahoma"/>
          <w:b/>
          <w:sz w:val="24"/>
          <w:szCs w:val="24"/>
        </w:rPr>
        <w:t>580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AB5F2D">
        <w:rPr>
          <w:rFonts w:ascii="Tahoma" w:hAnsi="Tahoma" w:cs="Tahoma"/>
          <w:sz w:val="24"/>
          <w:szCs w:val="24"/>
        </w:rPr>
        <w:t>279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026F1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7777777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340D64AA" w14:textId="3043B5B3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6F1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26F1D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AB31E" w14:textId="77777777" w:rsidR="006D3537" w:rsidRDefault="006D3537">
      <w:pPr>
        <w:spacing w:after="0" w:line="240" w:lineRule="auto"/>
      </w:pPr>
      <w:r>
        <w:separator/>
      </w:r>
    </w:p>
  </w:endnote>
  <w:endnote w:type="continuationSeparator" w:id="0">
    <w:p w14:paraId="6CDC2BFC" w14:textId="77777777" w:rsidR="006D3537" w:rsidRDefault="006D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B8A9C" w14:textId="77777777" w:rsidR="006D3537" w:rsidRDefault="006D3537">
      <w:pPr>
        <w:spacing w:after="0" w:line="240" w:lineRule="auto"/>
      </w:pPr>
      <w:r>
        <w:separator/>
      </w:r>
    </w:p>
  </w:footnote>
  <w:footnote w:type="continuationSeparator" w:id="0">
    <w:p w14:paraId="109BFD45" w14:textId="77777777" w:rsidR="006D3537" w:rsidRDefault="006D3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233808A7" w:rsidR="00901A6D" w:rsidRDefault="003A730C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7B0C61C" wp14:editId="0B1AD0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730C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2020-08-17T17:25:00Z</dcterms:created>
  <dcterms:modified xsi:type="dcterms:W3CDTF">2020-08-18T11:34:00Z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