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DB0AC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343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42DC">
        <w:rPr>
          <w:rFonts w:ascii="Arial" w:hAnsi="Arial" w:cs="Arial"/>
          <w:b/>
          <w:sz w:val="24"/>
          <w:szCs w:val="24"/>
          <w:u w:val="single"/>
        </w:rPr>
        <w:t>Luiz Garcia Barba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270">
        <w:rPr>
          <w:rFonts w:ascii="Arial" w:hAnsi="Arial" w:cs="Arial"/>
          <w:b/>
          <w:sz w:val="24"/>
          <w:szCs w:val="24"/>
          <w:u w:val="single"/>
        </w:rPr>
        <w:t>Consteca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530147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0725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6D05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2025-06-16T12:09:00Z</dcterms:created>
  <dcterms:modified xsi:type="dcterms:W3CDTF">2025-06-16T12:09:00Z</dcterms:modified>
</cp:coreProperties>
</file>