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04D8" w:rsidP="009B3B6D" w14:paraId="7477080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204D8">
        <w:rPr>
          <w:rFonts w:ascii="Tahoma" w:hAnsi="Tahoma" w:cs="Tahoma"/>
          <w:b/>
          <w:bCs/>
          <w:sz w:val="24"/>
          <w:szCs w:val="24"/>
        </w:rPr>
        <w:t>Reparo da pavimentação asfáltica da Rua Joaquim Nardy, 261, Parque Jatobá</w:t>
      </w:r>
    </w:p>
    <w:p w:rsidR="009B3B6D" w:rsidP="009B3B6D" w14:paraId="1E59A019" w14:textId="35E02EF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984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16B5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5CE1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E5E3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04D8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27BF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2025-06-16T15:08:00Z</dcterms:created>
  <dcterms:modified xsi:type="dcterms:W3CDTF">2025-06-16T15:08:00Z</dcterms:modified>
</cp:coreProperties>
</file>