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2ECD" w:rsidP="009B3B6D" w14:paraId="4A5EB6D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F2ECD">
        <w:rPr>
          <w:rFonts w:ascii="Tahoma" w:hAnsi="Tahoma" w:cs="Tahoma"/>
          <w:b/>
          <w:bCs/>
          <w:sz w:val="24"/>
          <w:szCs w:val="24"/>
        </w:rPr>
        <w:t>Reparo da pavimentação asfáltica da Alameda dos Cedros, na esquina com a Alameda dos Salgueiros, Parque Manoel de Vasconcelos</w:t>
      </w:r>
    </w:p>
    <w:p w:rsidR="009B3B6D" w:rsidP="009B3B6D" w14:paraId="1E59A019" w14:textId="018E47A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825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4F23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2025-06-16T15:03:00Z</dcterms:created>
  <dcterms:modified xsi:type="dcterms:W3CDTF">2025-06-16T15:03:00Z</dcterms:modified>
</cp:coreProperties>
</file>