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60BC67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2A3B05" w:rsidR="002A3B05">
        <w:rPr>
          <w:rFonts w:ascii="Bookman Old Style" w:hAnsi="Bookman Old Style" w:cs="Arial"/>
          <w:sz w:val="24"/>
          <w:szCs w:val="24"/>
        </w:rPr>
        <w:t xml:space="preserve">Rua </w:t>
      </w:r>
      <w:r w:rsidR="00F77437">
        <w:rPr>
          <w:rFonts w:ascii="Bookman Old Style" w:hAnsi="Bookman Old Style" w:cs="Arial"/>
          <w:sz w:val="24"/>
          <w:szCs w:val="24"/>
        </w:rPr>
        <w:t>Olga Macarenko Amâncio, Jardim Macarenko.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0854CEE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F77437">
        <w:rPr>
          <w:rFonts w:ascii="Bookman Old Style" w:hAnsi="Bookman Old Style" w:cs="Arial"/>
          <w:sz w:val="24"/>
          <w:szCs w:val="24"/>
          <w:lang w:val="pt"/>
        </w:rPr>
        <w:t>6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577109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</cp:revision>
  <dcterms:created xsi:type="dcterms:W3CDTF">2025-05-13T15:02:00Z</dcterms:created>
  <dcterms:modified xsi:type="dcterms:W3CDTF">2025-06-16T14:05:00Z</dcterms:modified>
</cp:coreProperties>
</file>