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4AEAA22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246717">
        <w:rPr>
          <w:sz w:val="28"/>
          <w:szCs w:val="28"/>
        </w:rPr>
        <w:t>operação cata treco na Rua Luíz da Costa Pinto, 320 – Altos de Sumaré.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4C49A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048A1">
        <w:rPr>
          <w:sz w:val="28"/>
          <w:szCs w:val="28"/>
        </w:rPr>
        <w:t>1</w:t>
      </w:r>
      <w:r w:rsidR="00EF60B8">
        <w:rPr>
          <w:sz w:val="28"/>
          <w:szCs w:val="28"/>
        </w:rPr>
        <w:t>6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0752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5647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324A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2025-06-16T12:32:00Z</cp:lastPrinted>
  <dcterms:created xsi:type="dcterms:W3CDTF">2025-06-16T12:36:00Z</dcterms:created>
  <dcterms:modified xsi:type="dcterms:W3CDTF">2025-06-16T12:36:00Z</dcterms:modified>
</cp:coreProperties>
</file>