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da Câmara Municipal de Sumaré, a Medalha Ecos da Comunicação, destinada a reconhecer anualmente profissionais da área de comunicação social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