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BAA" w:rsidRPr="003D0BAA" w:rsidP="003D0BAA" w14:paraId="765C1847" w14:textId="31A72B08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3D0B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33C82" w:rsidRPr="003D0BAA" w:rsidP="003D0BAA" w14:paraId="62DC44D6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3D0BAA" w:rsidRPr="003D0BAA" w:rsidP="003D0BAA" w14:paraId="4B6A4F1B" w14:textId="27A58B8D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3D0BAA">
        <w:rPr>
          <w:rFonts w:ascii="Arial" w:hAnsi="Arial" w:cs="Arial"/>
          <w:b/>
          <w:sz w:val="24"/>
          <w:szCs w:val="24"/>
        </w:rPr>
        <w:t xml:space="preserve">Apresento respeitosamente, EMENDA </w:t>
      </w:r>
      <w:r w:rsidR="005A210E">
        <w:rPr>
          <w:rFonts w:ascii="Arial" w:hAnsi="Arial" w:cs="Arial"/>
          <w:b/>
          <w:sz w:val="24"/>
          <w:szCs w:val="24"/>
        </w:rPr>
        <w:t>ADITIVA</w:t>
      </w:r>
      <w:r w:rsidRPr="003D0BAA">
        <w:rPr>
          <w:rFonts w:ascii="Arial" w:hAnsi="Arial" w:cs="Arial"/>
          <w:b/>
          <w:sz w:val="24"/>
          <w:szCs w:val="24"/>
        </w:rPr>
        <w:t xml:space="preserve">, ao Projeto de Lei n° </w:t>
      </w:r>
      <w:r w:rsidR="000B5620">
        <w:rPr>
          <w:rFonts w:ascii="Arial" w:hAnsi="Arial" w:cs="Arial"/>
          <w:b/>
          <w:sz w:val="24"/>
          <w:szCs w:val="24"/>
        </w:rPr>
        <w:t>348</w:t>
      </w:r>
      <w:r w:rsidRPr="003D0BAA">
        <w:rPr>
          <w:rFonts w:ascii="Arial" w:hAnsi="Arial" w:cs="Arial"/>
          <w:b/>
          <w:sz w:val="24"/>
          <w:szCs w:val="24"/>
        </w:rPr>
        <w:t>/2025:</w:t>
      </w:r>
    </w:p>
    <w:p w:rsidR="00733C82" w:rsidRPr="003D0BAA" w:rsidP="003D0BAA" w14:paraId="1EDAD00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3D0BAA" w:rsidP="002C194A" w14:paraId="64BE9A29" w14:textId="3D962C1B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33C82">
        <w:rPr>
          <w:rFonts w:ascii="Arial" w:hAnsi="Arial" w:cs="Arial"/>
          <w:b/>
          <w:sz w:val="24"/>
          <w:szCs w:val="24"/>
        </w:rPr>
        <w:t xml:space="preserve">Art. </w:t>
      </w:r>
      <w:r w:rsidR="005A210E">
        <w:rPr>
          <w:rFonts w:ascii="Arial" w:hAnsi="Arial" w:cs="Arial"/>
          <w:b/>
          <w:sz w:val="24"/>
          <w:szCs w:val="24"/>
        </w:rPr>
        <w:t>1</w:t>
      </w:r>
      <w:r w:rsidRPr="00733C82"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bCs/>
          <w:sz w:val="24"/>
          <w:szCs w:val="24"/>
        </w:rPr>
        <w:t xml:space="preserve">Inclui-se o </w:t>
      </w:r>
      <w:r w:rsidR="00C769E6">
        <w:rPr>
          <w:rFonts w:ascii="Arial" w:hAnsi="Arial" w:cs="Arial"/>
          <w:bCs/>
          <w:sz w:val="24"/>
          <w:szCs w:val="24"/>
        </w:rPr>
        <w:t xml:space="preserve">Parágrafo único </w:t>
      </w:r>
      <w:r>
        <w:rPr>
          <w:rFonts w:ascii="Arial" w:hAnsi="Arial" w:cs="Arial"/>
          <w:bCs/>
          <w:sz w:val="24"/>
          <w:szCs w:val="24"/>
        </w:rPr>
        <w:t xml:space="preserve">ao Artigo </w:t>
      </w:r>
      <w:r w:rsidR="00C769E6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º do projeto de lei </w:t>
      </w:r>
      <w:r w:rsidR="00C769E6">
        <w:rPr>
          <w:rFonts w:ascii="Arial" w:hAnsi="Arial" w:cs="Arial"/>
          <w:bCs/>
          <w:sz w:val="24"/>
          <w:szCs w:val="24"/>
        </w:rPr>
        <w:t>348</w:t>
      </w:r>
      <w:r>
        <w:rPr>
          <w:rFonts w:ascii="Arial" w:hAnsi="Arial" w:cs="Arial"/>
          <w:bCs/>
          <w:sz w:val="24"/>
          <w:szCs w:val="24"/>
        </w:rPr>
        <w:t>/2025 que passará a vigorar com a seguinte redação:</w:t>
      </w:r>
    </w:p>
    <w:p w:rsidR="00733C82" w:rsidRPr="00C769E6" w:rsidP="00C769E6" w14:paraId="4A8ACB7D" w14:textId="40CEDC1F">
      <w:pPr>
        <w:spacing w:after="0" w:line="360" w:lineRule="auto"/>
        <w:ind w:left="2693"/>
        <w:jc w:val="both"/>
        <w:rPr>
          <w:rFonts w:ascii="Arial" w:hAnsi="Arial" w:cs="Arial"/>
          <w:bCs/>
          <w:sz w:val="24"/>
          <w:szCs w:val="24"/>
        </w:rPr>
      </w:pPr>
      <w:r w:rsidRPr="00C769E6">
        <w:rPr>
          <w:rFonts w:ascii="Arial" w:hAnsi="Arial" w:cs="Arial"/>
          <w:bCs/>
          <w:sz w:val="24"/>
          <w:szCs w:val="24"/>
        </w:rPr>
        <w:t>“</w:t>
      </w:r>
      <w:r w:rsidRPr="00C769E6" w:rsidR="00C769E6">
        <w:rPr>
          <w:rFonts w:ascii="Arial" w:hAnsi="Arial" w:cs="Arial"/>
          <w:bCs/>
          <w:sz w:val="24"/>
          <w:szCs w:val="24"/>
        </w:rPr>
        <w:t>Parágrafo Único. A obrigatoriedade de que trata o caput deste artigo estende-se a todos</w:t>
      </w:r>
      <w:r w:rsidRPr="00C769E6" w:rsidR="00C769E6">
        <w:rPr>
          <w:rFonts w:ascii="Arial" w:hAnsi="Arial" w:cs="Arial"/>
          <w:bCs/>
          <w:sz w:val="24"/>
          <w:szCs w:val="24"/>
        </w:rPr>
        <w:t xml:space="preserve"> </w:t>
      </w:r>
      <w:r w:rsidRPr="00C769E6" w:rsidR="00C769E6">
        <w:rPr>
          <w:rFonts w:ascii="Arial" w:hAnsi="Arial" w:cs="Arial"/>
          <w:bCs/>
          <w:sz w:val="24"/>
          <w:szCs w:val="24"/>
        </w:rPr>
        <w:t>os demais órgãos da Prefeitura Municipal de Sumaré, que deverão realizar o Curso de</w:t>
      </w:r>
      <w:r w:rsidRPr="00C769E6" w:rsidR="00C769E6">
        <w:rPr>
          <w:rFonts w:ascii="Arial" w:hAnsi="Arial" w:cs="Arial"/>
          <w:bCs/>
          <w:sz w:val="24"/>
          <w:szCs w:val="24"/>
        </w:rPr>
        <w:t xml:space="preserve"> </w:t>
      </w:r>
      <w:r w:rsidRPr="00C769E6" w:rsidR="00C769E6">
        <w:rPr>
          <w:rFonts w:ascii="Arial" w:hAnsi="Arial" w:cs="Arial"/>
          <w:bCs/>
          <w:sz w:val="24"/>
          <w:szCs w:val="24"/>
        </w:rPr>
        <w:t>Formação de Brigadistas Voluntários para seus servidores e funcionários públicos."</w:t>
      </w:r>
    </w:p>
    <w:p w:rsidR="00733C82" w:rsidP="00733C82" w14:paraId="2DD0786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5A210E" w:rsidP="00733C82" w14:paraId="6FE576B4" w14:textId="7777777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33C82" w:rsidRPr="00733C82" w:rsidP="00733C82" w14:paraId="3B1D5924" w14:textId="62812ADF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733C82">
        <w:rPr>
          <w:rFonts w:ascii="Arial" w:hAnsi="Arial" w:cs="Arial"/>
          <w:bCs/>
          <w:sz w:val="24"/>
          <w:szCs w:val="24"/>
        </w:rPr>
        <w:t xml:space="preserve">Sala das Sessões, </w:t>
      </w:r>
      <w:r w:rsidR="00C769E6">
        <w:rPr>
          <w:rFonts w:ascii="Arial" w:hAnsi="Arial" w:cs="Arial"/>
          <w:bCs/>
          <w:sz w:val="24"/>
          <w:szCs w:val="24"/>
        </w:rPr>
        <w:t>17</w:t>
      </w:r>
      <w:r w:rsidRPr="00733C82">
        <w:rPr>
          <w:rFonts w:ascii="Arial" w:hAnsi="Arial" w:cs="Arial"/>
          <w:bCs/>
          <w:sz w:val="24"/>
          <w:szCs w:val="24"/>
        </w:rPr>
        <w:t xml:space="preserve"> de </w:t>
      </w:r>
      <w:r w:rsidR="00C769E6">
        <w:rPr>
          <w:rFonts w:ascii="Arial" w:hAnsi="Arial" w:cs="Arial"/>
          <w:bCs/>
          <w:sz w:val="24"/>
          <w:szCs w:val="24"/>
        </w:rPr>
        <w:t xml:space="preserve">junho </w:t>
      </w:r>
      <w:r w:rsidRPr="00733C82">
        <w:rPr>
          <w:rFonts w:ascii="Arial" w:hAnsi="Arial" w:cs="Arial"/>
          <w:bCs/>
          <w:sz w:val="24"/>
          <w:szCs w:val="24"/>
        </w:rPr>
        <w:t>de 2025.</w:t>
      </w:r>
    </w:p>
    <w:p w:rsidR="00733C82" w:rsidP="00733C82" w14:paraId="1F11090D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33C82" w:rsidP="00733C82" w14:paraId="32974E24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5A210E" w:rsidP="005A210E" w14:paraId="7659DD33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548075423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56442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10E" w:rsidP="005A210E" w14:paraId="7087EDCD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5A210E" w:rsidP="005A210E" w14:paraId="29BAD07A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733C82" w:rsidP="00733C82" w14:paraId="4D7419A7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733C82" w:rsidP="00733C82" w14:paraId="52760FD5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C769E6" w14:paraId="32DBAF8C" w14:textId="5ADF6E3F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br w:type="page"/>
      </w:r>
    </w:p>
    <w:p w:rsidR="00733C82" w:rsidP="00733C82" w14:paraId="489550AF" w14:textId="0ECEFA5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C769E6" w:rsidP="00C769E6" w14:paraId="43A4418C" w14:textId="77777777">
      <w:pPr>
        <w:jc w:val="both"/>
        <w:rPr>
          <w:rFonts w:ascii="Tahoma" w:hAnsi="Tahoma" w:cs="Tahoma"/>
          <w:bCs/>
          <w:sz w:val="24"/>
          <w:szCs w:val="24"/>
        </w:rPr>
      </w:pPr>
    </w:p>
    <w:p w:rsidR="00C769E6" w:rsidRPr="00C769E6" w:rsidP="00C769E6" w14:paraId="5ABB3340" w14:textId="53BC3108">
      <w:pPr>
        <w:jc w:val="both"/>
        <w:rPr>
          <w:rFonts w:ascii="Tahoma" w:hAnsi="Tahoma" w:cs="Tahoma"/>
          <w:bCs/>
          <w:sz w:val="24"/>
          <w:szCs w:val="24"/>
        </w:rPr>
      </w:pPr>
      <w:r w:rsidRPr="00C769E6">
        <w:rPr>
          <w:rFonts w:ascii="Tahoma" w:hAnsi="Tahoma" w:cs="Tahoma"/>
          <w:bCs/>
          <w:sz w:val="24"/>
          <w:szCs w:val="24"/>
        </w:rPr>
        <w:t xml:space="preserve">A presente emenda aditiva tem por objetivo complementar o Projeto de Lei nº </w:t>
      </w:r>
      <w:r>
        <w:rPr>
          <w:rFonts w:ascii="Tahoma" w:hAnsi="Tahoma" w:cs="Tahoma"/>
          <w:bCs/>
          <w:sz w:val="24"/>
          <w:szCs w:val="24"/>
        </w:rPr>
        <w:t>348/</w:t>
      </w:r>
      <w:r w:rsidRPr="00C769E6">
        <w:rPr>
          <w:rFonts w:ascii="Tahoma" w:hAnsi="Tahoma" w:cs="Tahoma"/>
          <w:bCs/>
          <w:sz w:val="24"/>
          <w:szCs w:val="24"/>
        </w:rPr>
        <w:t>2025, garantindo que a formação de brigadistas voluntários seja estendida a todos os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769E6">
        <w:rPr>
          <w:rFonts w:ascii="Tahoma" w:hAnsi="Tahoma" w:cs="Tahoma"/>
          <w:bCs/>
          <w:sz w:val="24"/>
          <w:szCs w:val="24"/>
        </w:rPr>
        <w:t>órgãos da Prefeitura Municipal de Sumaré, e não apenas aos estabelecimentos de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769E6">
        <w:rPr>
          <w:rFonts w:ascii="Tahoma" w:hAnsi="Tahoma" w:cs="Tahoma"/>
          <w:bCs/>
          <w:sz w:val="24"/>
          <w:szCs w:val="24"/>
        </w:rPr>
        <w:t>ensino. A segurança e a capacidade de resposta a emergências são fundamentais em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769E6">
        <w:rPr>
          <w:rFonts w:ascii="Tahoma" w:hAnsi="Tahoma" w:cs="Tahoma"/>
          <w:bCs/>
          <w:sz w:val="24"/>
          <w:szCs w:val="24"/>
        </w:rPr>
        <w:t>todos os ambientes públicos, onde há grande circulação de pessoas e a necessidade de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769E6">
        <w:rPr>
          <w:rFonts w:ascii="Tahoma" w:hAnsi="Tahoma" w:cs="Tahoma"/>
          <w:bCs/>
          <w:sz w:val="24"/>
          <w:szCs w:val="24"/>
        </w:rPr>
        <w:t>proteger tanto a vida dos cidadãos quanto o patrimônio público. Ao incluir esta previsão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769E6">
        <w:rPr>
          <w:rFonts w:ascii="Tahoma" w:hAnsi="Tahoma" w:cs="Tahoma"/>
          <w:bCs/>
          <w:sz w:val="24"/>
          <w:szCs w:val="24"/>
        </w:rPr>
        <w:t>como um parágrafo único ao Art. 1º, reforçamos o caráter preventivo da lei e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769E6">
        <w:rPr>
          <w:rFonts w:ascii="Tahoma" w:hAnsi="Tahoma" w:cs="Tahoma"/>
          <w:bCs/>
          <w:sz w:val="24"/>
          <w:szCs w:val="24"/>
        </w:rPr>
        <w:t>asseguramos que a administração municipal esteja preparada para lidar com situações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769E6">
        <w:rPr>
          <w:rFonts w:ascii="Tahoma" w:hAnsi="Tahoma" w:cs="Tahoma"/>
          <w:bCs/>
          <w:sz w:val="24"/>
          <w:szCs w:val="24"/>
        </w:rPr>
        <w:t>de risco de forma abrangente e eficiente, promovendo um ambiente mais seguro para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769E6">
        <w:rPr>
          <w:rFonts w:ascii="Tahoma" w:hAnsi="Tahoma" w:cs="Tahoma"/>
          <w:bCs/>
          <w:sz w:val="24"/>
          <w:szCs w:val="24"/>
        </w:rPr>
        <w:t>servidores, funcionários e munícipes</w:t>
      </w:r>
    </w:p>
    <w:p w:rsidR="00C769E6" w:rsidP="00733C82" w14:paraId="4E7A9C56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C769E6" w:rsidP="00733C82" w14:paraId="5AD9F1DE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C769E6" w:rsidP="00733C82" w14:paraId="12A66B58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C769E6" w:rsidP="00733C82" w14:paraId="23127E8A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C769E6" w:rsidP="00733C82" w14:paraId="34ADFD96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C769E6" w:rsidP="00733C82" w14:paraId="1274DAD8" w14:textId="544C9CBF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745142213" name="Imagem 745142213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25154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9E6" w:rsidRPr="00C769E6" w:rsidP="00C769E6" w14:paraId="39251C93" w14:textId="77777777">
      <w:pPr>
        <w:jc w:val="center"/>
        <w:rPr>
          <w:rFonts w:ascii="Tahoma" w:hAnsi="Tahoma" w:cs="Tahoma"/>
          <w:bCs/>
          <w:sz w:val="24"/>
          <w:szCs w:val="24"/>
        </w:rPr>
      </w:pPr>
      <w:r w:rsidRPr="00C769E6">
        <w:rPr>
          <w:rFonts w:ascii="Tahoma" w:hAnsi="Tahoma" w:cs="Tahoma"/>
          <w:bCs/>
          <w:sz w:val="24"/>
          <w:szCs w:val="24"/>
        </w:rPr>
        <w:t xml:space="preserve">RODRIGO DIGÃO </w:t>
      </w:r>
    </w:p>
    <w:p w:rsidR="00C769E6" w:rsidP="00C769E6" w14:paraId="73123BCD" w14:textId="5FC607C5">
      <w:pPr>
        <w:jc w:val="center"/>
        <w:rPr>
          <w:rFonts w:ascii="Tahoma" w:hAnsi="Tahoma" w:cs="Tahoma"/>
          <w:bCs/>
          <w:sz w:val="24"/>
          <w:szCs w:val="24"/>
        </w:rPr>
      </w:pPr>
      <w:r w:rsidRPr="00C769E6">
        <w:rPr>
          <w:rFonts w:ascii="Tahoma" w:hAnsi="Tahoma" w:cs="Tahoma"/>
          <w:bCs/>
          <w:sz w:val="24"/>
          <w:szCs w:val="24"/>
        </w:rPr>
        <w:t>VEREADOR – UNIÃO BRASIL</w:t>
      </w:r>
    </w:p>
    <w:p w:rsidR="000B5620" w:rsidP="00C769E6" w14:paraId="3612BF13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0B5620" w:rsidRPr="00733C82" w:rsidP="00C769E6" w14:paraId="5F9B0208" w14:textId="39CDF2F2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Câmara Municipal de Sumaré, 17 de junho de 2025</w:t>
      </w:r>
    </w:p>
    <w:permEnd w:id="0"/>
    <w:p w:rsidR="00733C82" w:rsidRPr="00733C82" w:rsidP="00733C82" w14:paraId="30EA6826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312DF"/>
    <w:rsid w:val="000B5620"/>
    <w:rsid w:val="000D2BDC"/>
    <w:rsid w:val="000E1DF0"/>
    <w:rsid w:val="000E3016"/>
    <w:rsid w:val="000E3585"/>
    <w:rsid w:val="00104AAA"/>
    <w:rsid w:val="00110982"/>
    <w:rsid w:val="00123008"/>
    <w:rsid w:val="001246A9"/>
    <w:rsid w:val="0015657E"/>
    <w:rsid w:val="00156CF8"/>
    <w:rsid w:val="00174344"/>
    <w:rsid w:val="00190FE2"/>
    <w:rsid w:val="00193DEA"/>
    <w:rsid w:val="001A411A"/>
    <w:rsid w:val="001B3CD3"/>
    <w:rsid w:val="00216F7B"/>
    <w:rsid w:val="002317FC"/>
    <w:rsid w:val="0024498B"/>
    <w:rsid w:val="002951A3"/>
    <w:rsid w:val="002C194A"/>
    <w:rsid w:val="002F30EE"/>
    <w:rsid w:val="00325ED4"/>
    <w:rsid w:val="00341ADD"/>
    <w:rsid w:val="00375CAE"/>
    <w:rsid w:val="00395781"/>
    <w:rsid w:val="00397173"/>
    <w:rsid w:val="003A5237"/>
    <w:rsid w:val="003B05CD"/>
    <w:rsid w:val="003C49E8"/>
    <w:rsid w:val="003D0BAA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653E"/>
    <w:rsid w:val="004B2CC9"/>
    <w:rsid w:val="004B4C14"/>
    <w:rsid w:val="004B5705"/>
    <w:rsid w:val="00502334"/>
    <w:rsid w:val="0051286F"/>
    <w:rsid w:val="00546037"/>
    <w:rsid w:val="00551680"/>
    <w:rsid w:val="005654C8"/>
    <w:rsid w:val="0058266D"/>
    <w:rsid w:val="005869A8"/>
    <w:rsid w:val="005A210E"/>
    <w:rsid w:val="005D3AC9"/>
    <w:rsid w:val="00601B0A"/>
    <w:rsid w:val="00620283"/>
    <w:rsid w:val="00626437"/>
    <w:rsid w:val="00632FA0"/>
    <w:rsid w:val="00634EE6"/>
    <w:rsid w:val="00650890"/>
    <w:rsid w:val="00660A45"/>
    <w:rsid w:val="006761E3"/>
    <w:rsid w:val="00681129"/>
    <w:rsid w:val="006C41A4"/>
    <w:rsid w:val="006D1E9A"/>
    <w:rsid w:val="006D3ACE"/>
    <w:rsid w:val="006E63FE"/>
    <w:rsid w:val="00702DBA"/>
    <w:rsid w:val="00725C52"/>
    <w:rsid w:val="00733C82"/>
    <w:rsid w:val="00742FF2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4808"/>
    <w:rsid w:val="008D5CEC"/>
    <w:rsid w:val="009135CC"/>
    <w:rsid w:val="0094143F"/>
    <w:rsid w:val="009602BC"/>
    <w:rsid w:val="009C01EF"/>
    <w:rsid w:val="009C3389"/>
    <w:rsid w:val="00A06CF2"/>
    <w:rsid w:val="00A44D4D"/>
    <w:rsid w:val="00A45153"/>
    <w:rsid w:val="00A547E3"/>
    <w:rsid w:val="00A901AD"/>
    <w:rsid w:val="00A94838"/>
    <w:rsid w:val="00AC4A6D"/>
    <w:rsid w:val="00AD5D40"/>
    <w:rsid w:val="00AE6AEE"/>
    <w:rsid w:val="00B02213"/>
    <w:rsid w:val="00B13A4A"/>
    <w:rsid w:val="00B81E41"/>
    <w:rsid w:val="00BA79B6"/>
    <w:rsid w:val="00BB524E"/>
    <w:rsid w:val="00BF37C7"/>
    <w:rsid w:val="00C00C1E"/>
    <w:rsid w:val="00C14F34"/>
    <w:rsid w:val="00C1638E"/>
    <w:rsid w:val="00C3037E"/>
    <w:rsid w:val="00C36776"/>
    <w:rsid w:val="00C40AB1"/>
    <w:rsid w:val="00C51C40"/>
    <w:rsid w:val="00C7539F"/>
    <w:rsid w:val="00C769E6"/>
    <w:rsid w:val="00C865F3"/>
    <w:rsid w:val="00C86E17"/>
    <w:rsid w:val="00CB0CCC"/>
    <w:rsid w:val="00CD5861"/>
    <w:rsid w:val="00CD6B58"/>
    <w:rsid w:val="00CE2244"/>
    <w:rsid w:val="00CF401E"/>
    <w:rsid w:val="00CF6A2D"/>
    <w:rsid w:val="00D33508"/>
    <w:rsid w:val="00D462FD"/>
    <w:rsid w:val="00D47AC8"/>
    <w:rsid w:val="00D563F2"/>
    <w:rsid w:val="00D56B7F"/>
    <w:rsid w:val="00D71035"/>
    <w:rsid w:val="00D75C20"/>
    <w:rsid w:val="00DB3515"/>
    <w:rsid w:val="00DC0EA1"/>
    <w:rsid w:val="00DD1D1B"/>
    <w:rsid w:val="00DF1BB7"/>
    <w:rsid w:val="00E05332"/>
    <w:rsid w:val="00E138FE"/>
    <w:rsid w:val="00E43083"/>
    <w:rsid w:val="00E661A5"/>
    <w:rsid w:val="00E84328"/>
    <w:rsid w:val="00EB6A02"/>
    <w:rsid w:val="00EC4705"/>
    <w:rsid w:val="00F2197B"/>
    <w:rsid w:val="00F24D93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2025-02-20T18:17:00Z</cp:lastPrinted>
  <dcterms:created xsi:type="dcterms:W3CDTF">2025-06-13T12:03:00Z</dcterms:created>
  <dcterms:modified xsi:type="dcterms:W3CDTF">2025-06-13T12:03:00Z</dcterms:modified>
</cp:coreProperties>
</file>