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95D8B" w:rsidRPr="00F95D8B" w:rsidP="000E0AF7" w14:paraId="074AD8F1" w14:textId="44FBC5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F95D8B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507BA">
        <w:rPr>
          <w:rFonts w:ascii="Bookman Old Style" w:hAnsi="Bookman Old Style" w:cs="Arial"/>
          <w:b/>
          <w:bCs/>
          <w:sz w:val="24"/>
          <w:szCs w:val="24"/>
        </w:rPr>
        <w:t xml:space="preserve">ROÇAGEM </w:t>
      </w:r>
      <w:r w:rsidRPr="004507BA" w:rsidR="004507BA">
        <w:rPr>
          <w:rFonts w:ascii="Bookman Old Style" w:hAnsi="Bookman Old Style" w:cs="Arial"/>
          <w:b/>
          <w:bCs/>
          <w:sz w:val="24"/>
          <w:szCs w:val="24"/>
        </w:rPr>
        <w:t>E LIMPEZA</w:t>
      </w:r>
      <w:r w:rsidR="004507BA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507BA">
        <w:rPr>
          <w:rFonts w:ascii="Bookman Old Style" w:hAnsi="Bookman Old Style" w:cs="Arial"/>
          <w:sz w:val="24"/>
          <w:szCs w:val="24"/>
        </w:rPr>
        <w:t>em toda a extensão da Avenida Fuad Assef Maluf.</w:t>
      </w:r>
    </w:p>
    <w:p w:rsidR="00F95D8B" w:rsidRPr="00F95D8B" w:rsidP="000E0AF7" w14:paraId="5D7154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E0AF7" w:rsidRPr="000E0AF7" w:rsidP="000E0AF7" w14:paraId="09A7302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E0AF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manter a via pública limpa, organizada e em boas condições de uso, garantindo o bem-estar da população, a boa aparência do local e a preservação do espaço urbano.</w:t>
      </w: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425F755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E0AF7">
        <w:rPr>
          <w:rFonts w:ascii="Bookman Old Style" w:hAnsi="Bookman Old Style" w:cs="Arial"/>
          <w:sz w:val="24"/>
          <w:szCs w:val="24"/>
          <w:lang w:val="pt"/>
        </w:rPr>
        <w:t>09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926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157F"/>
    <w:rsid w:val="00963EC1"/>
    <w:rsid w:val="00993940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2025-06-09T13:14:00Z</dcterms:created>
  <dcterms:modified xsi:type="dcterms:W3CDTF">2025-06-09T13:14:00Z</dcterms:modified>
</cp:coreProperties>
</file>