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35035" w:rsidRPr="00335035" w:rsidP="00335035" w14:paraId="5560F010" w14:textId="5C32E7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33503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35035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335035">
        <w:rPr>
          <w:rFonts w:ascii="Bookman Old Style" w:hAnsi="Bookman Old Style" w:cs="Arial"/>
          <w:sz w:val="24"/>
          <w:szCs w:val="24"/>
        </w:rPr>
        <w:t xml:space="preserve"> no bairro</w:t>
      </w:r>
      <w:r w:rsidR="002F2016">
        <w:rPr>
          <w:rFonts w:ascii="Bookman Old Style" w:hAnsi="Bookman Old Style" w:cs="Arial"/>
          <w:sz w:val="24"/>
          <w:szCs w:val="24"/>
        </w:rPr>
        <w:t xml:space="preserve"> </w:t>
      </w:r>
      <w:r w:rsidR="00E91162">
        <w:rPr>
          <w:rFonts w:ascii="Bookman Old Style" w:hAnsi="Bookman Old Style" w:cs="Arial"/>
          <w:sz w:val="24"/>
          <w:szCs w:val="24"/>
        </w:rPr>
        <w:t>Pq. Euclides Miranda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335035" w:rsidRPr="00335035" w:rsidP="00335035" w14:paraId="02E6770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35035" w14:paraId="4C3D30D0" w14:textId="5E6FDE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5035">
        <w:rPr>
          <w:rFonts w:ascii="Bookman Old Style" w:hAnsi="Bookman Old Style" w:cs="Arial"/>
          <w:sz w:val="24"/>
          <w:szCs w:val="24"/>
        </w:rPr>
        <w:t>A solicitação se faz necessária, visto que diversos moradores relataram o acúmulo de materiais inservíveis, móveis velhos e entulhos nas calçadas e áreas públicas do bairro, o que pode favorecer a proliferação de insetos, animais peçonhentos e o mosquito transmissor da dengue. A realização da operação contribuirá para a limpeza urbana, a preservação da saúde pública e a melhoria do aspecto visual da comunidade.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7437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7081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2025-06-09T12:44:00Z</dcterms:created>
  <dcterms:modified xsi:type="dcterms:W3CDTF">2025-06-09T12:44:00Z</dcterms:modified>
</cp:coreProperties>
</file>