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175/2025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Substitutivo Nº 1 ao Projeto de Lei Nº 175/2025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DE ISENÇÃO DE IPTU E TAXA DE LIXO A PESSOAS PORTADORAS DE ENFERMIDADES GRAVES,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