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346/2025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O PODER EXECUTIVO MUNICIPAL A INSTITUIR O PROGRAMA DE PREVENÇÃO DA SAÚDE DOS PÉS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