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346/2025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O PODER EXECUTIVO MUNICIPAL A INSTITUIR O PROGRAMA DE PREVENÇÃO DA SAÚDE DOS PÉS NO MUNICÍPIO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