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07A9C" w:rsidRPr="00307A9C" w:rsidP="00307A9C" w14:paraId="4A032D9B" w14:textId="77777777">
      <w:pPr>
        <w:spacing w:before="240" w:after="0" w:line="360" w:lineRule="auto"/>
        <w:ind w:firstLine="1701"/>
        <w:jc w:val="both"/>
        <w:rPr>
          <w:rFonts w:ascii="Arial" w:hAnsi="Arial" w:cs="Arial"/>
          <w:b/>
          <w:sz w:val="24"/>
          <w:szCs w:val="24"/>
        </w:rPr>
      </w:pPr>
      <w:permStart w:id="0" w:edGrp="everyone"/>
      <w:r w:rsidRPr="00307A9C">
        <w:rPr>
          <w:rFonts w:ascii="Arial" w:hAnsi="Arial" w:cs="Arial"/>
          <w:b/>
          <w:bCs/>
          <w:sz w:val="24"/>
          <w:szCs w:val="24"/>
        </w:rPr>
        <w:t>EXMO. SR. PRESIDENTE DA CÂMARA MUNICIPAL DE SUMARÉ, </w:t>
      </w:r>
      <w:r w:rsidRPr="00307A9C">
        <w:rPr>
          <w:rFonts w:ascii="Arial" w:hAnsi="Arial" w:cs="Arial"/>
          <w:b/>
          <w:sz w:val="24"/>
          <w:szCs w:val="24"/>
        </w:rPr>
        <w:t> </w:t>
      </w:r>
    </w:p>
    <w:p w:rsidR="00CD5D7B" w:rsidP="00307A9C" w14:paraId="18A77572" w14:textId="27C90A4C">
      <w:pPr>
        <w:spacing w:before="240" w:after="0" w:line="360" w:lineRule="auto"/>
        <w:ind w:firstLine="1701"/>
        <w:jc w:val="both"/>
        <w:rPr>
          <w:rFonts w:ascii="Arial" w:hAnsi="Arial" w:cs="Arial"/>
          <w:bCs/>
          <w:sz w:val="24"/>
          <w:szCs w:val="24"/>
        </w:rPr>
      </w:pPr>
      <w:r w:rsidRPr="00CD5D7B">
        <w:rPr>
          <w:rFonts w:ascii="Arial" w:hAnsi="Arial" w:cs="Arial"/>
          <w:bCs/>
          <w:sz w:val="24"/>
          <w:szCs w:val="24"/>
        </w:rPr>
        <w:t xml:space="preserve">CONSIDERANDO </w:t>
      </w:r>
      <w:r w:rsidRPr="00CD5D7B">
        <w:rPr>
          <w:rFonts w:ascii="Arial" w:hAnsi="Arial" w:cs="Arial"/>
          <w:bCs/>
          <w:sz w:val="24"/>
          <w:szCs w:val="24"/>
        </w:rPr>
        <w:t>que é dever do poder público garantir o acesso universal e igualitário às ações e serviços de saúde, conforme preconiza a Constituição Federal;</w:t>
      </w:r>
    </w:p>
    <w:p w:rsidR="00CD5D7B" w:rsidP="00307A9C" w14:paraId="6DC5C453" w14:textId="27F5E89A">
      <w:pPr>
        <w:spacing w:before="240" w:after="0" w:line="360" w:lineRule="auto"/>
        <w:ind w:firstLine="1701"/>
        <w:jc w:val="both"/>
        <w:rPr>
          <w:rFonts w:ascii="Arial" w:hAnsi="Arial" w:cs="Arial"/>
          <w:bCs/>
          <w:sz w:val="24"/>
          <w:szCs w:val="24"/>
        </w:rPr>
      </w:pPr>
      <w:r w:rsidRPr="00CD5D7B">
        <w:rPr>
          <w:rFonts w:ascii="Arial" w:hAnsi="Arial" w:cs="Arial"/>
          <w:bCs/>
          <w:sz w:val="24"/>
          <w:szCs w:val="24"/>
        </w:rPr>
        <w:t xml:space="preserve">CONSIDERANDO </w:t>
      </w:r>
      <w:r w:rsidRPr="00CD5D7B">
        <w:rPr>
          <w:rFonts w:ascii="Arial" w:hAnsi="Arial" w:cs="Arial"/>
          <w:bCs/>
          <w:sz w:val="24"/>
          <w:szCs w:val="24"/>
        </w:rPr>
        <w:t>que a Secretaria Municipal de Saúde é responsável pela organização e execução das ações e serviços públicos de saúde no município de Sumaré;</w:t>
      </w:r>
    </w:p>
    <w:p w:rsidR="00CD5D7B" w:rsidP="00307A9C" w14:paraId="497CC34F" w14:textId="0A794570">
      <w:pPr>
        <w:spacing w:before="240" w:after="0" w:line="360" w:lineRule="auto"/>
        <w:ind w:firstLine="1701"/>
        <w:jc w:val="both"/>
        <w:rPr>
          <w:rFonts w:ascii="Arial" w:hAnsi="Arial" w:cs="Arial"/>
          <w:bCs/>
          <w:sz w:val="24"/>
          <w:szCs w:val="24"/>
        </w:rPr>
      </w:pPr>
      <w:r w:rsidRPr="00CD5D7B">
        <w:rPr>
          <w:rFonts w:ascii="Arial" w:hAnsi="Arial" w:cs="Arial"/>
          <w:bCs/>
          <w:sz w:val="24"/>
          <w:szCs w:val="24"/>
        </w:rPr>
        <w:t xml:space="preserve">CONSIDERANDO </w:t>
      </w:r>
      <w:r w:rsidRPr="00CD5D7B">
        <w:rPr>
          <w:rFonts w:ascii="Arial" w:hAnsi="Arial" w:cs="Arial"/>
          <w:bCs/>
          <w:sz w:val="24"/>
          <w:szCs w:val="24"/>
        </w:rPr>
        <w:t>que est</w:t>
      </w:r>
      <w:r>
        <w:rPr>
          <w:rFonts w:ascii="Arial" w:hAnsi="Arial" w:cs="Arial"/>
          <w:bCs/>
          <w:sz w:val="24"/>
          <w:szCs w:val="24"/>
        </w:rPr>
        <w:t>e</w:t>
      </w:r>
      <w:r w:rsidRPr="00CD5D7B">
        <w:rPr>
          <w:rFonts w:ascii="Arial" w:hAnsi="Arial" w:cs="Arial"/>
          <w:bCs/>
          <w:sz w:val="24"/>
          <w:szCs w:val="24"/>
        </w:rPr>
        <w:t xml:space="preserve"> </w:t>
      </w:r>
      <w:r>
        <w:rPr>
          <w:rFonts w:ascii="Arial" w:hAnsi="Arial" w:cs="Arial"/>
          <w:bCs/>
          <w:sz w:val="24"/>
          <w:szCs w:val="24"/>
        </w:rPr>
        <w:t>Vereador</w:t>
      </w:r>
      <w:r w:rsidRPr="00CD5D7B">
        <w:rPr>
          <w:rFonts w:ascii="Arial" w:hAnsi="Arial" w:cs="Arial"/>
          <w:bCs/>
          <w:sz w:val="24"/>
          <w:szCs w:val="24"/>
        </w:rPr>
        <w:t xml:space="preserve"> tem recebido inúmeras reclamações de munícipes sobre a demora no agendamento de consultas e exames, bem como sobre a ausência de informações claras quanto aos prazos de atendimento;</w:t>
      </w:r>
    </w:p>
    <w:p w:rsidR="00CD5D7B" w:rsidP="00307A9C" w14:paraId="126E4331" w14:textId="49867E65">
      <w:pPr>
        <w:spacing w:before="240" w:after="0" w:line="360" w:lineRule="auto"/>
        <w:ind w:firstLine="1701"/>
        <w:jc w:val="both"/>
        <w:rPr>
          <w:rFonts w:ascii="Arial" w:hAnsi="Arial" w:cs="Arial"/>
          <w:bCs/>
          <w:sz w:val="24"/>
          <w:szCs w:val="24"/>
        </w:rPr>
      </w:pPr>
      <w:r w:rsidRPr="00CD5D7B">
        <w:rPr>
          <w:rFonts w:ascii="Arial" w:hAnsi="Arial" w:cs="Arial"/>
          <w:bCs/>
          <w:sz w:val="24"/>
          <w:szCs w:val="24"/>
        </w:rPr>
        <w:t xml:space="preserve">CONSIDERANDO </w:t>
      </w:r>
      <w:r w:rsidRPr="00CD5D7B">
        <w:rPr>
          <w:rFonts w:ascii="Arial" w:hAnsi="Arial" w:cs="Arial"/>
          <w:bCs/>
          <w:sz w:val="24"/>
          <w:szCs w:val="24"/>
        </w:rPr>
        <w:t>a necessidade urgente de garantir acesso oportuno e eficaz aos serviços de saúde para toda a população sumareense, e que a alta demanda reprimida tem prejudicado tratamentos, culminando, em alguns casos, em agravamentos clínicos e até óbitos que poderiam ser evitados;</w:t>
      </w:r>
    </w:p>
    <w:p w:rsidR="008331CB" w:rsidP="00307A9C" w14:paraId="4788B860" w14:textId="77777777">
      <w:pPr>
        <w:spacing w:before="240" w:after="0" w:line="360" w:lineRule="auto"/>
        <w:ind w:firstLine="1701"/>
        <w:jc w:val="both"/>
        <w:rPr>
          <w:rFonts w:ascii="Arial" w:hAnsi="Arial" w:cs="Arial"/>
          <w:bCs/>
          <w:sz w:val="24"/>
          <w:szCs w:val="24"/>
        </w:rPr>
      </w:pPr>
      <w:r w:rsidRPr="008331CB">
        <w:rPr>
          <w:rFonts w:ascii="Arial" w:hAnsi="Arial" w:cs="Arial"/>
          <w:bCs/>
          <w:sz w:val="24"/>
          <w:szCs w:val="24"/>
        </w:rPr>
        <w:t>Considerando ainda que, além da demanda interna, diversos pacientes do município dependem de encaminhamentos por meio da Central de Regulação de Ofertas de Serviços de Saúde (CROSS), do Governo do Estado de São Paulo, o que amplia o tempo de espera e a angústia dos usuários do SUS;</w:t>
      </w:r>
    </w:p>
    <w:p w:rsidR="008331CB" w:rsidP="008331CB" w14:paraId="7CFC9D14" w14:textId="77777777">
      <w:pPr>
        <w:spacing w:before="240" w:after="0" w:line="360" w:lineRule="auto"/>
        <w:ind w:firstLine="1701"/>
        <w:jc w:val="both"/>
        <w:rPr>
          <w:rFonts w:ascii="Arial" w:hAnsi="Arial" w:cs="Arial"/>
          <w:bCs/>
          <w:sz w:val="24"/>
          <w:szCs w:val="24"/>
        </w:rPr>
      </w:pPr>
      <w:r w:rsidRPr="008331CB">
        <w:rPr>
          <w:rFonts w:ascii="Arial" w:hAnsi="Arial" w:cs="Arial"/>
          <w:bCs/>
          <w:sz w:val="24"/>
          <w:szCs w:val="24"/>
        </w:rPr>
        <w:t xml:space="preserve">CONSIDERANDO </w:t>
      </w:r>
      <w:r w:rsidRPr="008331CB">
        <w:rPr>
          <w:rFonts w:ascii="Arial" w:hAnsi="Arial" w:cs="Arial"/>
          <w:bCs/>
          <w:sz w:val="24"/>
          <w:szCs w:val="24"/>
        </w:rPr>
        <w:t>a possível perda do Hospital Estadual de Sumaré (HES) diante da não renovação da parceria entre o Governo do Estado e a Unicamp, situação que afeta diretamente a estrutura de atendimento hospitalar e especializado da região;</w:t>
      </w:r>
    </w:p>
    <w:p w:rsidR="008331CB" w:rsidP="008331CB" w14:paraId="7CB0ADEE" w14:textId="77777777">
      <w:pPr>
        <w:spacing w:before="240" w:after="0" w:line="360" w:lineRule="auto"/>
        <w:ind w:firstLine="1701"/>
        <w:jc w:val="both"/>
        <w:rPr>
          <w:rFonts w:ascii="Arial" w:hAnsi="Arial" w:cs="Arial"/>
          <w:bCs/>
          <w:sz w:val="24"/>
          <w:szCs w:val="24"/>
        </w:rPr>
      </w:pPr>
      <w:r w:rsidRPr="008331CB">
        <w:rPr>
          <w:rFonts w:ascii="Arial" w:hAnsi="Arial" w:cs="Arial"/>
          <w:bCs/>
          <w:sz w:val="24"/>
          <w:szCs w:val="24"/>
        </w:rPr>
        <w:t xml:space="preserve">Requeiro pelo presente, após ouvido o Plenário e na forma regimental que seja oficiado a Secretaria de </w:t>
      </w:r>
      <w:r>
        <w:rPr>
          <w:rFonts w:ascii="Arial" w:hAnsi="Arial" w:cs="Arial"/>
          <w:bCs/>
          <w:sz w:val="24"/>
          <w:szCs w:val="24"/>
        </w:rPr>
        <w:t>Saúde</w:t>
      </w:r>
      <w:r w:rsidRPr="008331CB">
        <w:rPr>
          <w:rFonts w:ascii="Arial" w:hAnsi="Arial" w:cs="Arial"/>
          <w:bCs/>
          <w:sz w:val="24"/>
          <w:szCs w:val="24"/>
        </w:rPr>
        <w:t xml:space="preserve"> os seguintes questionamentos desta Casa de Leis:</w:t>
      </w:r>
    </w:p>
    <w:p w:rsidR="008331CB" w:rsidRPr="008331CB" w:rsidP="008331CB" w14:paraId="70E41143" w14:textId="1381F11A">
      <w:pPr>
        <w:pStyle w:val="ListParagraph"/>
        <w:numPr>
          <w:ilvl w:val="0"/>
          <w:numId w:val="11"/>
        </w:numPr>
        <w:spacing w:before="240" w:after="0" w:line="360" w:lineRule="auto"/>
        <w:jc w:val="both"/>
        <w:rPr>
          <w:rFonts w:ascii="Arial" w:hAnsi="Arial" w:cs="Arial"/>
          <w:bCs/>
          <w:sz w:val="24"/>
          <w:szCs w:val="24"/>
        </w:rPr>
      </w:pPr>
      <w:r w:rsidRPr="008331CB">
        <w:rPr>
          <w:rFonts w:ascii="Arial" w:hAnsi="Arial" w:cs="Arial"/>
          <w:bCs/>
          <w:sz w:val="24"/>
          <w:szCs w:val="24"/>
        </w:rPr>
        <w:t>A listagem de todas as consultas e exames agendados nos últimos seis meses, mês a mês, na rede municipal de saúde de Sumaré;</w:t>
      </w:r>
    </w:p>
    <w:p w:rsidR="008331CB" w:rsidRPr="008331CB" w:rsidP="008331CB" w14:paraId="0FDCE9C8" w14:textId="40232079">
      <w:pPr>
        <w:pStyle w:val="ListParagraph"/>
        <w:numPr>
          <w:ilvl w:val="0"/>
          <w:numId w:val="11"/>
        </w:numPr>
        <w:spacing w:before="240" w:after="0" w:line="360" w:lineRule="auto"/>
        <w:jc w:val="both"/>
        <w:rPr>
          <w:rFonts w:ascii="Arial" w:hAnsi="Arial" w:cs="Arial"/>
          <w:bCs/>
          <w:sz w:val="24"/>
          <w:szCs w:val="24"/>
        </w:rPr>
      </w:pPr>
      <w:r w:rsidRPr="008331CB">
        <w:rPr>
          <w:rFonts w:ascii="Arial" w:hAnsi="Arial" w:cs="Arial"/>
          <w:bCs/>
          <w:sz w:val="24"/>
          <w:szCs w:val="24"/>
        </w:rPr>
        <w:t>A fila de espera atualizada para consultas e exames, discriminando por especialidade e unidade de atendimento;</w:t>
      </w:r>
    </w:p>
    <w:p w:rsidR="008331CB" w:rsidRPr="008331CB" w:rsidP="008331CB" w14:paraId="341385B2" w14:textId="44AC583B">
      <w:pPr>
        <w:pStyle w:val="ListParagraph"/>
        <w:numPr>
          <w:ilvl w:val="0"/>
          <w:numId w:val="11"/>
        </w:numPr>
        <w:spacing w:before="240" w:after="0" w:line="360" w:lineRule="auto"/>
        <w:jc w:val="both"/>
        <w:rPr>
          <w:rFonts w:ascii="Arial" w:hAnsi="Arial" w:cs="Arial"/>
          <w:bCs/>
          <w:sz w:val="24"/>
          <w:szCs w:val="24"/>
        </w:rPr>
      </w:pPr>
      <w:r w:rsidRPr="008331CB">
        <w:rPr>
          <w:rFonts w:ascii="Arial" w:hAnsi="Arial" w:cs="Arial"/>
          <w:bCs/>
          <w:sz w:val="24"/>
          <w:szCs w:val="24"/>
        </w:rPr>
        <w:t>O prazo médio de espera para cada tipo de consulta e exame;</w:t>
      </w:r>
    </w:p>
    <w:p w:rsidR="008331CB" w:rsidRPr="008331CB" w:rsidP="008331CB" w14:paraId="5B8E5C6F" w14:textId="22D363ED">
      <w:pPr>
        <w:pStyle w:val="ListParagraph"/>
        <w:numPr>
          <w:ilvl w:val="0"/>
          <w:numId w:val="11"/>
        </w:numPr>
        <w:spacing w:before="240" w:after="0" w:line="360" w:lineRule="auto"/>
        <w:jc w:val="both"/>
        <w:rPr>
          <w:rFonts w:ascii="Arial" w:hAnsi="Arial" w:cs="Arial"/>
          <w:bCs/>
          <w:sz w:val="24"/>
          <w:szCs w:val="24"/>
        </w:rPr>
      </w:pPr>
      <w:r w:rsidRPr="008331CB">
        <w:rPr>
          <w:rFonts w:ascii="Arial" w:hAnsi="Arial" w:cs="Arial"/>
          <w:bCs/>
          <w:sz w:val="24"/>
          <w:szCs w:val="24"/>
        </w:rPr>
        <w:t>As medidas adotadas ou planejadas pela Secretaria Municipal de Saúde para reduzir a fila de espera e melhorar a eficiência dos atendimentos;</w:t>
      </w:r>
    </w:p>
    <w:p w:rsidR="008331CB" w:rsidRPr="008331CB" w:rsidP="008331CB" w14:paraId="77D1CEAF" w14:textId="107E1204">
      <w:pPr>
        <w:pStyle w:val="ListParagraph"/>
        <w:numPr>
          <w:ilvl w:val="0"/>
          <w:numId w:val="11"/>
        </w:numPr>
        <w:spacing w:before="240" w:after="0" w:line="360" w:lineRule="auto"/>
        <w:jc w:val="both"/>
        <w:rPr>
          <w:rFonts w:ascii="Arial" w:hAnsi="Arial" w:cs="Arial"/>
          <w:bCs/>
          <w:sz w:val="24"/>
          <w:szCs w:val="24"/>
        </w:rPr>
      </w:pPr>
      <w:r w:rsidRPr="008331CB">
        <w:rPr>
          <w:rFonts w:ascii="Arial" w:hAnsi="Arial" w:cs="Arial"/>
          <w:bCs/>
          <w:sz w:val="24"/>
          <w:szCs w:val="24"/>
        </w:rPr>
        <w:t>O número total de pacientes do município de Sumaré que foram encaminhados via sistema CROSS para atendimento em outras cidades, nos últimos seis meses, especificando os serviços de destino e especialidades médicas;</w:t>
      </w:r>
    </w:p>
    <w:p w:rsidR="008331CB" w:rsidRPr="008331CB" w:rsidP="008331CB" w14:paraId="1F3E99F9" w14:textId="0D337E57">
      <w:pPr>
        <w:pStyle w:val="ListParagraph"/>
        <w:numPr>
          <w:ilvl w:val="0"/>
          <w:numId w:val="11"/>
        </w:numPr>
        <w:spacing w:before="240" w:after="0" w:line="360" w:lineRule="auto"/>
        <w:jc w:val="both"/>
        <w:rPr>
          <w:rFonts w:ascii="Arial" w:hAnsi="Arial" w:cs="Arial"/>
          <w:bCs/>
          <w:sz w:val="24"/>
          <w:szCs w:val="24"/>
        </w:rPr>
      </w:pPr>
      <w:r w:rsidRPr="008331CB">
        <w:rPr>
          <w:rFonts w:ascii="Arial" w:hAnsi="Arial" w:cs="Arial"/>
          <w:bCs/>
          <w:sz w:val="24"/>
          <w:szCs w:val="24"/>
        </w:rPr>
        <w:t>Quais os critérios utilizados para priorização desses encaminhamentos pela regulação municipal e como tem se dado a interlocução com o Governo do Estado de São Paulo nesse processo;</w:t>
      </w:r>
    </w:p>
    <w:p w:rsidR="00307C6F" w:rsidP="00307A9C" w14:paraId="40699DF0" w14:textId="77777777">
      <w:pPr>
        <w:spacing w:before="240" w:after="0" w:line="360" w:lineRule="auto"/>
        <w:ind w:firstLine="1701"/>
        <w:jc w:val="both"/>
        <w:rPr>
          <w:rFonts w:ascii="Arial" w:hAnsi="Arial" w:cs="Arial"/>
          <w:bCs/>
          <w:sz w:val="24"/>
          <w:szCs w:val="24"/>
        </w:rPr>
      </w:pPr>
      <w:r w:rsidRPr="00307C6F">
        <w:rPr>
          <w:rFonts w:ascii="Arial" w:hAnsi="Arial" w:cs="Arial"/>
          <w:bCs/>
          <w:sz w:val="24"/>
          <w:szCs w:val="24"/>
        </w:rPr>
        <w:t>Solicito que tais informações sejam apresentadas em relatório detalhado, a fim de subsidiar minha atuação parlamentar e permitir a proposição de medidas concretas que contribuam com o fortalecimento e a efetividade do sistema de saúde pública do nosso município.</w:t>
      </w:r>
    </w:p>
    <w:p w:rsidR="00E345BB" w:rsidP="005147F3" w14:paraId="60560A6E" w14:textId="77777777">
      <w:pPr>
        <w:spacing w:before="240" w:after="0" w:line="360" w:lineRule="auto"/>
        <w:ind w:firstLine="1701"/>
        <w:jc w:val="both"/>
        <w:rPr>
          <w:rFonts w:ascii="Arial" w:hAnsi="Arial" w:cs="Arial"/>
          <w:bCs/>
          <w:sz w:val="24"/>
          <w:szCs w:val="24"/>
        </w:rPr>
      </w:pPr>
    </w:p>
    <w:p w:rsidR="00E345BB" w:rsidP="00265262" w14:paraId="6E10C8C3" w14:textId="26441888">
      <w:pPr>
        <w:spacing w:before="240" w:after="0" w:line="360" w:lineRule="auto"/>
        <w:jc w:val="center"/>
        <w:rPr>
          <w:rFonts w:ascii="Arial" w:hAnsi="Arial" w:cs="Arial"/>
          <w:bCs/>
          <w:sz w:val="24"/>
          <w:szCs w:val="24"/>
        </w:rPr>
      </w:pPr>
      <w:r>
        <w:rPr>
          <w:rFonts w:ascii="Arial" w:hAnsi="Arial" w:cs="Arial"/>
          <w:bCs/>
          <w:noProof/>
          <w:sz w:val="24"/>
          <w:szCs w:val="24"/>
        </w:rPr>
        <w:drawing>
          <wp:inline distT="0" distB="0" distL="0" distR="0">
            <wp:extent cx="1652270" cy="786765"/>
            <wp:effectExtent l="0" t="0" r="5080" b="0"/>
            <wp:docPr id="155646298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05149"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2270" cy="786765"/>
                    </a:xfrm>
                    <a:prstGeom prst="rect">
                      <a:avLst/>
                    </a:prstGeom>
                    <a:noFill/>
                  </pic:spPr>
                </pic:pic>
              </a:graphicData>
            </a:graphic>
          </wp:inline>
        </w:drawing>
      </w:r>
    </w:p>
    <w:p w:rsidR="000D61D2" w:rsidRPr="00E345BB" w:rsidP="00E345BB" w14:paraId="52E88EC7" w14:textId="77777777">
      <w:pPr>
        <w:spacing w:after="0" w:line="360" w:lineRule="auto"/>
        <w:jc w:val="center"/>
        <w:rPr>
          <w:rFonts w:ascii="Arial" w:hAnsi="Arial" w:cs="Arial"/>
          <w:b/>
          <w:sz w:val="24"/>
          <w:szCs w:val="24"/>
        </w:rPr>
      </w:pPr>
      <w:r w:rsidRPr="00E345BB">
        <w:rPr>
          <w:rFonts w:ascii="Arial" w:hAnsi="Arial" w:cs="Arial"/>
          <w:b/>
          <w:sz w:val="24"/>
          <w:szCs w:val="24"/>
        </w:rPr>
        <w:t>RODRIGO DIGÃO</w:t>
      </w:r>
    </w:p>
    <w:p w:rsidR="0047491B" w:rsidRPr="00E345BB" w:rsidP="00E345BB" w14:paraId="0A47470F" w14:textId="3EBA5949">
      <w:pPr>
        <w:spacing w:after="0" w:line="360" w:lineRule="auto"/>
        <w:jc w:val="center"/>
        <w:rPr>
          <w:rFonts w:ascii="Arial" w:hAnsi="Arial" w:cs="Arial"/>
          <w:b/>
          <w:sz w:val="24"/>
          <w:szCs w:val="24"/>
        </w:rPr>
      </w:pPr>
      <w:r w:rsidRPr="00E345BB">
        <w:rPr>
          <w:rFonts w:ascii="Arial" w:hAnsi="Arial" w:cs="Arial"/>
          <w:b/>
          <w:sz w:val="24"/>
          <w:szCs w:val="24"/>
        </w:rPr>
        <w:t>VEREADOR – UNIÃO BRASIL</w:t>
      </w:r>
    </w:p>
    <w:p w:rsidR="00E345BB" w:rsidP="00E345BB" w14:paraId="44AA7500" w14:textId="0DF5FBDD">
      <w:pPr>
        <w:spacing w:after="0" w:line="240" w:lineRule="auto"/>
        <w:jc w:val="center"/>
        <w:rPr>
          <w:rFonts w:ascii="Arial" w:hAnsi="Arial" w:cs="Arial"/>
          <w:bCs/>
          <w:sz w:val="24"/>
          <w:szCs w:val="24"/>
        </w:rPr>
      </w:pPr>
      <w:r w:rsidRPr="00307C6F">
        <w:rPr>
          <w:rFonts w:ascii="Arial" w:hAnsi="Arial" w:cs="Arial"/>
          <w:bCs/>
          <w:sz w:val="24"/>
          <w:szCs w:val="24"/>
        </w:rPr>
        <w:t>Câmara Municipal de Sumaré, 03 de junho de 2025.</w:t>
      </w:r>
    </w:p>
    <w:p w:rsidR="00E345BB" w:rsidRPr="002F30EE" w:rsidP="00E345BB" w14:paraId="667B024C" w14:textId="77777777">
      <w:pPr>
        <w:spacing w:after="0" w:line="240" w:lineRule="auto"/>
        <w:jc w:val="center"/>
        <w:rPr>
          <w:rFonts w:ascii="Arial" w:hAnsi="Arial" w:cs="Arial"/>
          <w:bCs/>
          <w:sz w:val="24"/>
          <w:szCs w:val="24"/>
        </w:rPr>
      </w:pPr>
    </w:p>
    <w:p w:rsidR="00894808" w:rsidRPr="002F30EE" w14:paraId="66812BF2" w14:textId="2C2D8CD8">
      <w:pPr>
        <w:rPr>
          <w:rFonts w:ascii="Arial" w:hAnsi="Arial" w:cs="Arial"/>
          <w:bCs/>
          <w:sz w:val="24"/>
          <w:szCs w:val="24"/>
        </w:rPr>
      </w:pPr>
    </w:p>
    <w:permEnd w:id="0"/>
    <w:p w:rsidR="00802C64" w:rsidP="00AC4A6D" w14:paraId="042FE06B" w14:textId="77777777">
      <w:pPr>
        <w:jc w:val="center"/>
        <w:rPr>
          <w:rFonts w:ascii="Arial" w:hAnsi="Arial" w:cs="Arial"/>
          <w:b/>
          <w:sz w:val="24"/>
          <w:szCs w:val="24"/>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134E90"/>
    <w:multiLevelType w:val="multilevel"/>
    <w:tmpl w:val="718EDD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7E6997"/>
    <w:multiLevelType w:val="multilevel"/>
    <w:tmpl w:val="1CD67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441639"/>
    <w:multiLevelType w:val="multilevel"/>
    <w:tmpl w:val="89B4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28340F"/>
    <w:multiLevelType w:val="hybridMultilevel"/>
    <w:tmpl w:val="AC74687C"/>
    <w:lvl w:ilvl="0">
      <w:start w:val="1"/>
      <w:numFmt w:val="decimal"/>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8">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E1054D"/>
    <w:multiLevelType w:val="multilevel"/>
    <w:tmpl w:val="001C8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4"/>
  </w:num>
  <w:num w:numId="4">
    <w:abstractNumId w:val="3"/>
  </w:num>
  <w:num w:numId="5">
    <w:abstractNumId w:val="5"/>
  </w:num>
  <w:num w:numId="6">
    <w:abstractNumId w:val="0"/>
  </w:num>
  <w:num w:numId="7">
    <w:abstractNumId w:val="9"/>
  </w:num>
  <w:num w:numId="8">
    <w:abstractNumId w:val="1"/>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2753"/>
    <w:rsid w:val="00062EDF"/>
    <w:rsid w:val="00087D9F"/>
    <w:rsid w:val="000D1B73"/>
    <w:rsid w:val="000D2BDC"/>
    <w:rsid w:val="000D61D2"/>
    <w:rsid w:val="000E1DF0"/>
    <w:rsid w:val="000E3016"/>
    <w:rsid w:val="000E3585"/>
    <w:rsid w:val="000F3023"/>
    <w:rsid w:val="00104AAA"/>
    <w:rsid w:val="00110982"/>
    <w:rsid w:val="0015657E"/>
    <w:rsid w:val="00156CF8"/>
    <w:rsid w:val="00174344"/>
    <w:rsid w:val="00193DEA"/>
    <w:rsid w:val="001B4EFD"/>
    <w:rsid w:val="00216F7B"/>
    <w:rsid w:val="00265262"/>
    <w:rsid w:val="0029127E"/>
    <w:rsid w:val="002951A3"/>
    <w:rsid w:val="002F06E6"/>
    <w:rsid w:val="002F30EE"/>
    <w:rsid w:val="00307A9C"/>
    <w:rsid w:val="00307C6F"/>
    <w:rsid w:val="00325ED4"/>
    <w:rsid w:val="00341ADD"/>
    <w:rsid w:val="00375CAE"/>
    <w:rsid w:val="00395781"/>
    <w:rsid w:val="00402EA2"/>
    <w:rsid w:val="0040792F"/>
    <w:rsid w:val="004144FE"/>
    <w:rsid w:val="0043302D"/>
    <w:rsid w:val="00434A39"/>
    <w:rsid w:val="00453501"/>
    <w:rsid w:val="00460A32"/>
    <w:rsid w:val="0047491B"/>
    <w:rsid w:val="0048096B"/>
    <w:rsid w:val="004B2CC9"/>
    <w:rsid w:val="004B5705"/>
    <w:rsid w:val="004F1584"/>
    <w:rsid w:val="0051286F"/>
    <w:rsid w:val="005147F3"/>
    <w:rsid w:val="00551680"/>
    <w:rsid w:val="00556CD5"/>
    <w:rsid w:val="005869A8"/>
    <w:rsid w:val="00601B0A"/>
    <w:rsid w:val="00603AC8"/>
    <w:rsid w:val="00626437"/>
    <w:rsid w:val="00632FA0"/>
    <w:rsid w:val="00634EE6"/>
    <w:rsid w:val="00650890"/>
    <w:rsid w:val="006761E3"/>
    <w:rsid w:val="006C41A4"/>
    <w:rsid w:val="006D1E9A"/>
    <w:rsid w:val="006D3ACE"/>
    <w:rsid w:val="00704DF9"/>
    <w:rsid w:val="00713C18"/>
    <w:rsid w:val="00725C52"/>
    <w:rsid w:val="00770563"/>
    <w:rsid w:val="007B69D2"/>
    <w:rsid w:val="007B7079"/>
    <w:rsid w:val="007D6020"/>
    <w:rsid w:val="0080173A"/>
    <w:rsid w:val="00802C64"/>
    <w:rsid w:val="0080384C"/>
    <w:rsid w:val="00822396"/>
    <w:rsid w:val="008331CB"/>
    <w:rsid w:val="00894808"/>
    <w:rsid w:val="008B72C6"/>
    <w:rsid w:val="0093126E"/>
    <w:rsid w:val="0094143F"/>
    <w:rsid w:val="00980796"/>
    <w:rsid w:val="009C01EF"/>
    <w:rsid w:val="009C3389"/>
    <w:rsid w:val="00A06CF2"/>
    <w:rsid w:val="00A723C0"/>
    <w:rsid w:val="00A901AD"/>
    <w:rsid w:val="00AC4A6D"/>
    <w:rsid w:val="00AE6AEE"/>
    <w:rsid w:val="00B13A4A"/>
    <w:rsid w:val="00B21E99"/>
    <w:rsid w:val="00B76854"/>
    <w:rsid w:val="00C00C1E"/>
    <w:rsid w:val="00C11D1D"/>
    <w:rsid w:val="00C14F34"/>
    <w:rsid w:val="00C1638E"/>
    <w:rsid w:val="00C3037E"/>
    <w:rsid w:val="00C36776"/>
    <w:rsid w:val="00C416F9"/>
    <w:rsid w:val="00C51C40"/>
    <w:rsid w:val="00C7539F"/>
    <w:rsid w:val="00C865F3"/>
    <w:rsid w:val="00C86E17"/>
    <w:rsid w:val="00CA0665"/>
    <w:rsid w:val="00CD5861"/>
    <w:rsid w:val="00CD5D7B"/>
    <w:rsid w:val="00CD6B58"/>
    <w:rsid w:val="00CF401E"/>
    <w:rsid w:val="00CF6A2D"/>
    <w:rsid w:val="00D3572D"/>
    <w:rsid w:val="00D47AC8"/>
    <w:rsid w:val="00D53C97"/>
    <w:rsid w:val="00D5490D"/>
    <w:rsid w:val="00D563F2"/>
    <w:rsid w:val="00D56B7F"/>
    <w:rsid w:val="00D62168"/>
    <w:rsid w:val="00D71035"/>
    <w:rsid w:val="00D75C20"/>
    <w:rsid w:val="00DB3515"/>
    <w:rsid w:val="00DD1D1B"/>
    <w:rsid w:val="00DE0539"/>
    <w:rsid w:val="00DF0099"/>
    <w:rsid w:val="00DF1BB7"/>
    <w:rsid w:val="00E138FE"/>
    <w:rsid w:val="00E345BB"/>
    <w:rsid w:val="00E84328"/>
    <w:rsid w:val="00EC4705"/>
    <w:rsid w:val="00F2197B"/>
    <w:rsid w:val="00F31F6E"/>
    <w:rsid w:val="00F4119C"/>
    <w:rsid w:val="00F52F71"/>
    <w:rsid w:val="00F73E30"/>
    <w:rsid w:val="00FA3FED"/>
    <w:rsid w:val="00FB674F"/>
    <w:rsid w:val="00FD69F4"/>
    <w:rsid w:val="00FE268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854"/>
  </w:style>
  <w:style w:type="paragraph" w:styleId="Heading1">
    <w:name w:val="heading 1"/>
    <w:basedOn w:val="Normal"/>
    <w:next w:val="Normal"/>
    <w:link w:val="Ttulo1Char"/>
    <w:uiPriority w:val="9"/>
    <w:qFormat/>
    <w:locked/>
    <w:rsid w:val="00F219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leGrid">
    <w:name w:val="Table Grid"/>
    <w:basedOn w:val="TableNormal"/>
    <w:uiPriority w:val="39"/>
    <w:locked/>
    <w:rsid w:val="00F2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DefaultParagraphFont"/>
    <w:link w:val="Heading1"/>
    <w:uiPriority w:val="9"/>
    <w:rsid w:val="00F2197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locked/>
    <w:rsid w:val="00833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2303</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Master Bruce</cp:lastModifiedBy>
  <cp:revision>3</cp:revision>
  <cp:lastPrinted>2025-01-15T14:15:00Z</cp:lastPrinted>
  <dcterms:created xsi:type="dcterms:W3CDTF">2025-06-02T17:49:00Z</dcterms:created>
  <dcterms:modified xsi:type="dcterms:W3CDTF">2025-06-02T17:50:00Z</dcterms:modified>
</cp:coreProperties>
</file>