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B51D2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B0A38">
        <w:rPr>
          <w:rFonts w:ascii="Arial" w:eastAsia="Arial" w:hAnsi="Arial" w:cs="Arial"/>
          <w:b/>
          <w:i/>
          <w:color w:val="000000"/>
          <w:szCs w:val="24"/>
        </w:rPr>
        <w:t>9</w:t>
      </w:r>
      <w:r w:rsidR="001C68C6">
        <w:rPr>
          <w:rFonts w:ascii="Arial" w:eastAsia="Arial" w:hAnsi="Arial" w:cs="Arial"/>
          <w:b/>
          <w:i/>
          <w:color w:val="000000"/>
          <w:szCs w:val="24"/>
        </w:rPr>
        <w:t>6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DF5F69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2E200D">
        <w:rPr>
          <w:rFonts w:ascii="Arial" w:hAnsi="Arial" w:cs="Arial"/>
          <w:iCs/>
          <w:szCs w:val="24"/>
        </w:rPr>
        <w:t xml:space="preserve">Rua </w:t>
      </w:r>
      <w:r w:rsidR="001C68C6">
        <w:rPr>
          <w:rFonts w:ascii="Arial" w:hAnsi="Arial" w:cs="Arial"/>
          <w:iCs/>
          <w:szCs w:val="24"/>
        </w:rPr>
        <w:t>Papa Pio X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565EE8">
        <w:rPr>
          <w:rFonts w:ascii="Arial" w:hAnsi="Arial" w:cs="Arial"/>
          <w:iCs/>
          <w:szCs w:val="24"/>
        </w:rPr>
        <w:t>Nova Terra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B8BC28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0</w:t>
      </w:r>
      <w:r w:rsidR="00E907B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1B0A3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43546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1378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 w:rsidR="004C7969" w:rsidP="00601B0A" w14:paraId="17F7C436" w14:textId="7E7598A1">
      <w:r>
        <w:rPr>
          <w:noProof/>
        </w:rPr>
        <w:drawing>
          <wp:inline distT="0" distB="0" distL="0" distR="0">
            <wp:extent cx="3228975" cy="4303544"/>
            <wp:effectExtent l="0" t="0" r="0" b="19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838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95" cy="431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C75CF"/>
    <w:rsid w:val="002D1290"/>
    <w:rsid w:val="002E200D"/>
    <w:rsid w:val="0034004B"/>
    <w:rsid w:val="00364A20"/>
    <w:rsid w:val="00380378"/>
    <w:rsid w:val="00384134"/>
    <w:rsid w:val="003972CD"/>
    <w:rsid w:val="003C6FBC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FBC3-0DC6-497E-95EB-C6BD9940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2025-06-02T13:41:00Z</dcterms:created>
  <dcterms:modified xsi:type="dcterms:W3CDTF">2025-06-02T13:41:00Z</dcterms:modified>
</cp:coreProperties>
</file>