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1F71" w:rsidRPr="00541F71" w:rsidP="00541F71" w14:paraId="5EB701C4" w14:textId="5E0F1702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541F71">
        <w:rPr>
          <w:rFonts w:ascii="Tahoma" w:eastAsia="Calibri" w:hAnsi="Tahoma" w:cs="Tahoma"/>
          <w:b/>
          <w:sz w:val="24"/>
          <w:szCs w:val="24"/>
        </w:rPr>
        <w:t xml:space="preserve">Pavimentação e Iluminação na Viela da Rua </w:t>
      </w:r>
      <w:r>
        <w:rPr>
          <w:rFonts w:ascii="Tahoma" w:eastAsia="Calibri" w:hAnsi="Tahoma" w:cs="Tahoma"/>
          <w:b/>
          <w:sz w:val="24"/>
          <w:szCs w:val="24"/>
        </w:rPr>
        <w:t>Eduardo Carlos</w:t>
      </w:r>
      <w:r w:rsidRPr="00541F71">
        <w:rPr>
          <w:rFonts w:ascii="Tahoma" w:eastAsia="Calibri" w:hAnsi="Tahoma" w:cs="Tahoma"/>
          <w:b/>
          <w:sz w:val="24"/>
          <w:szCs w:val="24"/>
        </w:rPr>
        <w:t xml:space="preserve">, próximo ao número </w:t>
      </w:r>
      <w:r>
        <w:rPr>
          <w:rFonts w:ascii="Tahoma" w:eastAsia="Calibri" w:hAnsi="Tahoma" w:cs="Tahoma"/>
          <w:b/>
          <w:sz w:val="24"/>
          <w:szCs w:val="24"/>
        </w:rPr>
        <w:t>214</w:t>
      </w:r>
      <w:r w:rsidRPr="00541F71">
        <w:rPr>
          <w:rFonts w:ascii="Tahoma" w:eastAsia="Calibri" w:hAnsi="Tahoma" w:cs="Tahoma"/>
          <w:b/>
          <w:sz w:val="24"/>
          <w:szCs w:val="24"/>
        </w:rPr>
        <w:t xml:space="preserve">, </w:t>
      </w:r>
      <w:r>
        <w:rPr>
          <w:rFonts w:ascii="Tahoma" w:eastAsia="Calibri" w:hAnsi="Tahoma" w:cs="Tahoma"/>
          <w:b/>
          <w:sz w:val="24"/>
          <w:szCs w:val="24"/>
        </w:rPr>
        <w:t>Jardim Bom Retiro</w:t>
      </w:r>
    </w:p>
    <w:p w:rsidR="00541F71" w:rsidRPr="00541F71" w:rsidP="00541F71" w14:paraId="2DCB9F1C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>A viela em questão apresenta condições precárias de pavimentação e iluminação, o que a torna um local inseguro e de difícil acesso, especialmente durante a noite. A pavimentação é irregular e o local carece de iluminação adequada, comprometendo a segurança dos moradores e a fluidez do tráfego de pedestres. A implementação de pavimentação e iluminação é crucial para garantir um ambiente urbano mais seguro, acessível e digno para todos.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6D8BD269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214962" cy="2160000"/>
            <wp:effectExtent l="0" t="0" r="4445" b="0"/>
            <wp:docPr id="60034539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46318" name="Imagem 60034539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96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5632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44D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2025-06-02T15:11:00Z</dcterms:created>
  <dcterms:modified xsi:type="dcterms:W3CDTF">2025-06-02T15:11:00Z</dcterms:modified>
</cp:coreProperties>
</file>