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CONGRATULAÇÃO, à jovem atleta Ana Júlia Lemos, por seu brilhante desempenho no campeonato de ginástica artística, Copa Gymwod 2025, realizado em São Paulo.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 w:line="48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hd w:val="clear" w:color="auto" w:fill="FFFFFF"/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MOÇÃO DE CONGRATULAÇÃO à jovem atleta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Ana Júlia Lemos</w:t>
      </w:r>
      <w:r w:rsidRPr="00000000">
        <w:rPr>
          <w:rFonts w:ascii="Arial" w:eastAsia="Arial" w:hAnsi="Arial" w:cs="Arial"/>
          <w:sz w:val="24"/>
          <w:szCs w:val="24"/>
          <w:rtl w:val="0"/>
        </w:rPr>
        <w:t>, pela brilhante conquista da medalha de ouro no campeonato de ginástica artística, Copa Gymwod 2025, realizado em São Paulo.</w:t>
      </w:r>
    </w:p>
    <w:p w:rsidR="00000000" w:rsidRPr="00000000" w:rsidP="00000000" w14:paraId="0000000A">
      <w:pPr>
        <w:shd w:val="clear" w:color="auto" w:fill="FFFFFF"/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Ana Júlia Lemos nasceu em Sumaré no dia 06 de fevereiro de 2013, sendo filha de César Thiago Lemos. Residente em nossa cidade desde o seu nascimento, Ana Júlia, com apenas 12 anos de idade, já se destaca como uma talentosa ginasta, enchendo de orgulho sua família, amigos e toda a comunidade sumareense.</w:t>
      </w:r>
    </w:p>
    <w:p w:rsidR="00000000" w:rsidRPr="00000000" w:rsidP="00000000" w14:paraId="0000000B">
      <w:pPr>
        <w:shd w:val="clear" w:color="auto" w:fill="FFFFFF"/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Sua recente conquista da medalha de ouro, alcançando o primeiro lugar na Copa Gymwod 2025 em São Paulo, é um testemunho de sua dedicação, disciplina e paixão pela ginástica artística. Este resultado expressivo não apenas coroa seu esforço individual, mas também eleva o nome de Sumaré no cenário esportivo estadual.</w:t>
      </w:r>
    </w:p>
    <w:p w:rsidR="00000000" w:rsidRPr="00000000" w:rsidP="00000000" w14:paraId="0000000C">
      <w:pPr>
        <w:shd w:val="clear" w:color="auto" w:fill="FFFFFF"/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trajetória de Ana Júlia, mesmo em tenra idade, já serve como exemplo e inspiração para outros jovens de nosso município, demonstrando que com talento, perseverança e apoio é possível alcançar grandes feitos. Seu desempenho brilhante é motivo de celebração e reconhecimento.</w:t>
      </w:r>
    </w:p>
    <w:p w:rsidR="00000000" w:rsidRPr="00000000" w:rsidP="00000000" w14:paraId="0000000D">
      <w:pPr>
        <w:shd w:val="clear" w:color="auto" w:fill="FFFFFF"/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e ciente do brilhante futuro que aguarda esta jovem atleta, manifestamos nosso profundo reconhecimento e admiração por sua conquista e por representar tão bem o nome de Sumaré.</w:t>
      </w:r>
    </w:p>
    <w:p w:rsidR="00000000" w:rsidRPr="00000000" w:rsidP="00000000" w14:paraId="0000000E">
      <w:pPr>
        <w:shd w:val="clear" w:color="auto" w:fill="FFFFFF"/>
        <w:spacing w:before="200" w:after="20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 Sem mais para o momento, aguarda-se a aprovação da mesma, nos termos regimentais.  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0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junho de 2025.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4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35520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64027" cy="139700"/>
              <wp:effectExtent l="0" t="0" r="0" b="0"/>
              <wp:wrapNone/>
              <wp:docPr id="3412797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64027" cy="139700"/>
              <wp:effectExtent l="0" t="0" r="0" b="0"/>
              <wp:wrapNone/>
              <wp:docPr id="2829432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839069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64027" cy="139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412797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4561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67836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98990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6">
    <w:name w:val="Heading 1_6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6">
    <w:name w:val="Heading 2_6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6">
    <w:name w:val="Heading 3_6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6">
    <w:name w:val="Heading 4_6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6">
    <w:name w:val="Heading 5_6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6">
    <w:name w:val="Heading 6_6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6">
    <w:name w:val="Table Normal_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6">
    <w:name w:val="Title_6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6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wkRazklbu75mS9Rmwwp4SgaFuA==">CgMxLjAyCGguZ2pkZ3hzOAByITFDUTM0SklDdjUwb0pWNXNoZUU3cjM5NHRpdFFiTTJJQw==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