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64B709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 xml:space="preserve">Redutor de velocidade na </w:t>
      </w:r>
      <w:r w:rsidR="00DB3757">
        <w:rPr>
          <w:sz w:val="24"/>
        </w:rPr>
        <w:t xml:space="preserve">Rua </w:t>
      </w:r>
      <w:r w:rsidR="00982667">
        <w:rPr>
          <w:sz w:val="24"/>
        </w:rPr>
        <w:t>Das Garças</w:t>
      </w:r>
      <w:bookmarkEnd w:id="1"/>
      <w:r w:rsidR="00982667">
        <w:rPr>
          <w:sz w:val="24"/>
        </w:rPr>
        <w:t>, na altura do número 154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10BECA0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94876">
        <w:rPr>
          <w:sz w:val="24"/>
        </w:rPr>
        <w:t>02 de junho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757F4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94876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464C4-AFAD-4090-897F-6E5DE0818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2025-06-02T13:57:00Z</dcterms:created>
  <dcterms:modified xsi:type="dcterms:W3CDTF">2025-06-02T13:57:00Z</dcterms:modified>
</cp:coreProperties>
</file>