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4F6CED" w:rsidP="009B6397" w14:paraId="06EE9AD3" w14:textId="77777777">
      <w:pPr>
        <w:rPr>
          <w:sz w:val="28"/>
          <w:szCs w:val="28"/>
        </w:rPr>
      </w:pPr>
      <w:r w:rsidRPr="004F6CED">
        <w:rPr>
          <w:sz w:val="28"/>
          <w:szCs w:val="28"/>
        </w:rPr>
        <w:t>Indico ao Senhor Prefeito Municipal de Sumaré e ao departamento competente que sejam realizadas obras de manutenção na Estrada Municipal Dirce Pinto Dalben, especialmente no trecho em frente ao Clube da Vilares, onde o asfalto apresenta ondulações e deformações (“calombos”), causando danos aos veículos que trafegam pelo local.</w:t>
      </w:r>
    </w:p>
    <w:p w:rsidR="009B6397" w:rsidP="009B6397" w14:paraId="1F1EF910" w14:textId="2B8E2357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290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CED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3C9A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0D6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2025-05-29T15:49:00Z</cp:lastPrinted>
  <dcterms:created xsi:type="dcterms:W3CDTF">2025-05-30T12:09:00Z</dcterms:created>
  <dcterms:modified xsi:type="dcterms:W3CDTF">2025-05-30T12:09:00Z</dcterms:modified>
</cp:coreProperties>
</file>