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3ECA90B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 de entulho e outros materiais inservíveis no</w:t>
      </w:r>
      <w:bookmarkStart w:id="1" w:name="_GoBack"/>
      <w:bookmarkEnd w:id="1"/>
      <w:r w:rsidR="00970F57">
        <w:rPr>
          <w:rFonts w:ascii="Times New Roman" w:hAnsi="Times New Roman" w:cs="Times New Roman"/>
          <w:b/>
          <w:sz w:val="24"/>
          <w:szCs w:val="24"/>
        </w:rPr>
        <w:t xml:space="preserve"> Bairro Parque Manoel de Vasconcelos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a remoção de entulho e materiais inservíveis acumulados em alguns pontos do Bairro Parque Manoel de Vasconcelos. Segue imagens em anexo.</w:t>
      </w:r>
    </w:p>
    <w:p w:rsidR="00970F57" w:rsidP="00970F57" w14:paraId="5795A966" w14:textId="01813F4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se faz necessária, pois moradores relataram a este gabinete que há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entulho e materiais inservíveis acumulados em diversos pontos do mencionado Bairro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têm causado preocupação entre os moradores. O acúmulo desses resíduos em vias públicas, calçadas e terrenos baldios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compromete a limpeza urbana, prejudica a paisagem do bairro e representa risco à saúde pública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atrair insetos, roedores e animais peçonhentos.</w:t>
      </w:r>
    </w:p>
    <w:p w:rsidR="00970F57" w:rsidP="00970F57" w14:paraId="0469809C" w14:textId="05DAC65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1066800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70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esses materiais podem se tornar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focos de proliferação do mosquito Aedes aegypti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transmissor da dengue, 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zika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chikungunya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especialmente em épocas de chuvas, quando há acúmulo de água. A presença constante de entulho também dificulta o tráfego de pedestres e contribui para a degradação do ambiente urbano.</w:t>
      </w:r>
    </w:p>
    <w:p w:rsidR="00970F57" w:rsidP="00970F57" w14:paraId="381CA21F" w14:textId="256C42F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disso, é fundamental que a administração municipal promova a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retirada imediata desses resíduos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devolvendo ao bairro um aspecto mais limpo, seguro e digno, em atenção à qualidade de vida e ao bem-estar da população local.</w:t>
      </w:r>
    </w:p>
    <w:p w:rsidR="00CD04C9" w:rsidP="00CD04C9" w14:paraId="72A79F7E" w14:textId="023351EE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3BBA85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RPr="00CC397F" w:rsidP="00CD04C9" w14:paraId="798ACEDB" w14:textId="4CE7C4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5474335</wp:posOffset>
            </wp:positionV>
            <wp:extent cx="1978872" cy="2638425"/>
            <wp:effectExtent l="0" t="0" r="254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82773" name="69ca0986-25d6-4053-a179-f94a59457b1f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872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3397885</wp:posOffset>
            </wp:positionV>
            <wp:extent cx="1978660" cy="2638142"/>
            <wp:effectExtent l="0" t="0" r="254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64803" name="ee314f8e-5e29-4fbb-a37e-15e5e915c8e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263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2B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635635</wp:posOffset>
            </wp:positionV>
            <wp:extent cx="1781175" cy="2374836"/>
            <wp:effectExtent l="0" t="0" r="0" b="6985"/>
            <wp:wrapNone/>
            <wp:docPr id="1590182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11103" name="c90ba287-1ca4-43f5-8466-6b77e861f268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74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2B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635635</wp:posOffset>
            </wp:positionV>
            <wp:extent cx="1935443" cy="2580520"/>
            <wp:effectExtent l="0" t="0" r="825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14" name="0218606a-8a75-4d74-9d03-de0f351cbf4f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43" cy="258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2B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3340100</wp:posOffset>
            </wp:positionV>
            <wp:extent cx="1435235" cy="19135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35159" name="742305c9-973a-403e-a962-6954a0372d5d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235" cy="191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2B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3273425</wp:posOffset>
            </wp:positionV>
            <wp:extent cx="1485396" cy="1980475"/>
            <wp:effectExtent l="0" t="0" r="635" b="127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89263" name="b6f2fb28-fb5f-496f-aa91-10e2b7f8ce22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396" cy="198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558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370205</wp:posOffset>
            </wp:positionV>
            <wp:extent cx="2026748" cy="2702257"/>
            <wp:effectExtent l="0" t="0" r="0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06636" name="d331fa52-e329-406e-9737-9d9f23d25d4e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748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0EA59-A40D-4148-96AD-B55D25DD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266</Words>
  <Characters>1438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31</cp:revision>
  <cp:lastPrinted>2021-02-25T18:05:00Z</cp:lastPrinted>
  <dcterms:created xsi:type="dcterms:W3CDTF">2025-05-16T14:17:00Z</dcterms:created>
  <dcterms:modified xsi:type="dcterms:W3CDTF">2025-05-28T15:33:00Z</dcterms:modified>
</cp:coreProperties>
</file>