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7A1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827A1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827A10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uy439qb0cuz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LIMPEZA E RETIRA DE RESÍDUOS DE PODA ÁRVORE </w:t>
      </w:r>
    </w:p>
    <w:p w:rsidR="00827A10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q4qqjsq0co17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>
        <w:rPr>
          <w:rFonts w:ascii="Arial" w:eastAsia="Arial" w:hAnsi="Arial" w:cs="Arial"/>
          <w:sz w:val="24"/>
          <w:szCs w:val="24"/>
        </w:rPr>
        <w:t>Rua Por</w:t>
      </w:r>
      <w:r>
        <w:rPr>
          <w:rFonts w:ascii="Arial" w:eastAsia="Arial" w:hAnsi="Arial" w:cs="Arial"/>
          <w:sz w:val="24"/>
          <w:szCs w:val="24"/>
        </w:rPr>
        <w:t xml:space="preserve">to Nacional, nº395, Jardim </w:t>
      </w:r>
      <w:r>
        <w:rPr>
          <w:rFonts w:ascii="Arial" w:eastAsia="Arial" w:hAnsi="Arial" w:cs="Arial"/>
          <w:sz w:val="24"/>
          <w:szCs w:val="24"/>
        </w:rPr>
        <w:t>Dall‘orto</w:t>
      </w:r>
      <w:r>
        <w:rPr>
          <w:rFonts w:ascii="Arial" w:eastAsia="Arial" w:hAnsi="Arial" w:cs="Arial"/>
          <w:sz w:val="24"/>
          <w:szCs w:val="24"/>
        </w:rPr>
        <w:t xml:space="preserve"> - Sumaré</w:t>
      </w:r>
    </w:p>
    <w:p w:rsidR="00827A1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827A10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llcbi1gf1t1i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>
        <w:rPr>
          <w:rFonts w:ascii="Arial" w:eastAsia="Arial" w:hAnsi="Arial" w:cs="Arial"/>
          <w:b/>
          <w:sz w:val="24"/>
          <w:szCs w:val="24"/>
        </w:rPr>
        <w:t xml:space="preserve">Rua Porto Nacional, nº395, Jardim </w:t>
      </w:r>
      <w:r>
        <w:rPr>
          <w:rFonts w:ascii="Arial" w:eastAsia="Arial" w:hAnsi="Arial" w:cs="Arial"/>
          <w:b/>
          <w:sz w:val="24"/>
          <w:szCs w:val="24"/>
        </w:rPr>
        <w:t>Dall‘orto</w:t>
      </w:r>
      <w:r>
        <w:rPr>
          <w:rFonts w:ascii="Arial" w:eastAsia="Arial" w:hAnsi="Arial" w:cs="Arial"/>
          <w:b/>
          <w:sz w:val="24"/>
          <w:szCs w:val="24"/>
        </w:rPr>
        <w:t xml:space="preserve"> -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limpeza e retirada de resíduos de poda árvore.</w:t>
      </w:r>
    </w:p>
    <w:p w:rsidR="00827A1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de s</w:t>
      </w:r>
      <w:r>
        <w:rPr>
          <w:rFonts w:ascii="Arial" w:eastAsia="Arial" w:hAnsi="Arial" w:cs="Arial"/>
          <w:sz w:val="24"/>
          <w:szCs w:val="24"/>
        </w:rPr>
        <w:t>uma importância ressaltar que o acúmulo de resíduos sólidos, incluindo galhos de árvores descartados de maneira inadequada, tem gerado sérios impactos negativos para a comunidade local. Entre os principais problemas, destaca-se a obstrução das vias pública</w:t>
      </w:r>
      <w:r>
        <w:rPr>
          <w:rFonts w:ascii="Arial" w:eastAsia="Arial" w:hAnsi="Arial" w:cs="Arial"/>
          <w:sz w:val="24"/>
          <w:szCs w:val="24"/>
        </w:rPr>
        <w:t xml:space="preserve">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827A1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827A1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face deste cenári</w:t>
      </w:r>
      <w:r>
        <w:rPr>
          <w:rFonts w:ascii="Arial" w:eastAsia="Arial" w:hAnsi="Arial" w:cs="Arial"/>
          <w:sz w:val="24"/>
          <w:szCs w:val="24"/>
        </w:rPr>
        <w:t>o, é fundamental que a Administração Pública Municipal tome medidas imediatas e eficazes, agindo com diligência na limpeza e retirada de resíduos de poda árvore de logradouro público, a fim de assegurar a preservação ambiental e minimizar o risco de surtos</w:t>
      </w:r>
      <w:r>
        <w:rPr>
          <w:rFonts w:ascii="Arial" w:eastAsia="Arial" w:hAnsi="Arial" w:cs="Arial"/>
          <w:sz w:val="24"/>
          <w:szCs w:val="24"/>
        </w:rPr>
        <w:t xml:space="preserve"> endêmicos no município.</w:t>
      </w:r>
    </w:p>
    <w:p w:rsidR="00827A1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 sumareense.</w:t>
      </w:r>
    </w:p>
    <w:p w:rsidR="00827A10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de sessões, 27</w:t>
      </w:r>
      <w:r w:rsidR="00B02FE3">
        <w:rPr>
          <w:rFonts w:ascii="Arial" w:eastAsia="Arial" w:hAnsi="Arial" w:cs="Arial"/>
          <w:sz w:val="24"/>
          <w:szCs w:val="24"/>
        </w:rPr>
        <w:t xml:space="preserve"> de ma</w:t>
      </w:r>
      <w:r>
        <w:rPr>
          <w:rFonts w:ascii="Arial" w:eastAsia="Arial" w:hAnsi="Arial" w:cs="Arial"/>
          <w:sz w:val="24"/>
          <w:szCs w:val="24"/>
        </w:rPr>
        <w:t>i</w:t>
      </w:r>
      <w:bookmarkStart w:id="3" w:name="_GoBack"/>
      <w:bookmarkEnd w:id="3"/>
      <w:r w:rsidR="00B02FE3">
        <w:rPr>
          <w:rFonts w:ascii="Arial" w:eastAsia="Arial" w:hAnsi="Arial" w:cs="Arial"/>
          <w:sz w:val="24"/>
          <w:szCs w:val="24"/>
        </w:rPr>
        <w:t>o de 2025.</w:t>
      </w:r>
    </w:p>
    <w:p w:rsidR="00827A1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830433" cy="792000"/>
            <wp:effectExtent l="0" t="0" r="0" b="0"/>
            <wp:docPr id="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731573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0433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A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y5ag23pn1nmx" w:colFirst="0" w:colLast="0"/>
  <w:bookmarkEnd w:id="4"/>
  <w:p w:rsidR="00827A1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0" name="Conector de seta reta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032635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907468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27A1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A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A10">
    <w:r>
      <w:rPr>
        <w:noProof/>
      </w:rPr>
      <w:drawing>
        <wp:inline distT="0" distB="0" distL="0" distR="0">
          <wp:extent cx="1526058" cy="534121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4186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Grupo 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27A10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27A10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Forma livre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Forma livre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46752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45937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10"/>
    <w:rsid w:val="006C7897"/>
    <w:rsid w:val="00827A10"/>
    <w:rsid w:val="00B02F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E5D5D7-1843-40EE-A167-51A44D30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ek/tAnC7iZzsXnuWK4LNwbqCQ==">CgMxLjAyDWgudXk0MzlxYjBjdXoyDmgucTRxcWpzcTBjbzE3Mg5oLmxsY2JpMWdmMXQxaTIOaC55NWFnMjNwbjFubXg4AHIhMUp2ekFGYXE0TURDcllBaDg1S0lWd0tHaS1LdjZJYTJR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Dudu Lima</cp:lastModifiedBy>
  <cp:revision>2</cp:revision>
  <dcterms:created xsi:type="dcterms:W3CDTF">2025-02-13T12:14:00Z</dcterms:created>
  <dcterms:modified xsi:type="dcterms:W3CDTF">2025-05-26T17:36:00Z</dcterms:modified>
</cp:coreProperties>
</file>