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5084364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EC14E9" w:rsidR="00EC14E9">
        <w:rPr>
          <w:rFonts w:ascii="Arial" w:hAnsi="Arial" w:cs="Arial"/>
          <w:sz w:val="24"/>
          <w:szCs w:val="24"/>
        </w:rPr>
        <w:t>Riachuelo</w:t>
      </w:r>
      <w:r w:rsidRPr="00BF16FD" w:rsidR="00BF16FD">
        <w:rPr>
          <w:rFonts w:ascii="Arial" w:hAnsi="Arial" w:cs="Arial"/>
          <w:sz w:val="24"/>
          <w:szCs w:val="24"/>
        </w:rPr>
        <w:t>- Parque Residencial Florença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780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158D2"/>
    <w:rsid w:val="004419B6"/>
    <w:rsid w:val="00453C46"/>
    <w:rsid w:val="00455D41"/>
    <w:rsid w:val="00460A32"/>
    <w:rsid w:val="0046419D"/>
    <w:rsid w:val="00466DD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5375"/>
    <w:rsid w:val="00FA65F0"/>
    <w:rsid w:val="00FB5291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2025-05-14T16:42:00Z</dcterms:created>
  <dcterms:modified xsi:type="dcterms:W3CDTF">2025-05-14T16:43:00Z</dcterms:modified>
</cp:coreProperties>
</file>