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47EB25B8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26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451C24">
        <w:rPr>
          <w:rFonts w:ascii="Times New Roman" w:hAnsi="Times New Roman" w:cs="Times New Roman"/>
          <w:b/>
          <w:sz w:val="24"/>
          <w:szCs w:val="24"/>
        </w:rPr>
        <w:t xml:space="preserve">Joseph </w:t>
      </w:r>
      <w:r w:rsidR="00451C24">
        <w:rPr>
          <w:rFonts w:ascii="Times New Roman" w:hAnsi="Times New Roman" w:cs="Times New Roman"/>
          <w:b/>
          <w:sz w:val="24"/>
          <w:szCs w:val="24"/>
        </w:rPr>
        <w:t>Pleasent</w:t>
      </w:r>
      <w:r w:rsidR="00451C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501">
        <w:rPr>
          <w:rFonts w:ascii="Times New Roman" w:hAnsi="Times New Roman" w:cs="Times New Roman"/>
          <w:b/>
          <w:sz w:val="24"/>
          <w:szCs w:val="24"/>
        </w:rPr>
        <w:t>Fenley</w:t>
      </w:r>
      <w:r w:rsidR="00537501">
        <w:rPr>
          <w:rFonts w:ascii="Times New Roman" w:hAnsi="Times New Roman" w:cs="Times New Roman"/>
          <w:b/>
          <w:sz w:val="24"/>
          <w:szCs w:val="24"/>
        </w:rPr>
        <w:t xml:space="preserve"> – Jardim São Domingos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4E24B27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</w:t>
      </w:r>
      <w:r w:rsidR="00182006">
        <w:rPr>
          <w:rFonts w:ascii="Times New Roman" w:hAnsi="Times New Roman" w:cs="Times New Roman"/>
          <w:sz w:val="24"/>
          <w:szCs w:val="24"/>
        </w:rPr>
        <w:t xml:space="preserve">Rua </w:t>
      </w:r>
      <w:r w:rsidR="00537501">
        <w:rPr>
          <w:rFonts w:ascii="Times New Roman" w:hAnsi="Times New Roman" w:cs="Times New Roman"/>
          <w:sz w:val="24"/>
          <w:szCs w:val="24"/>
        </w:rPr>
        <w:t>Joseph</w:t>
      </w:r>
      <w:r w:rsidR="00FA31EC">
        <w:rPr>
          <w:rFonts w:ascii="Times New Roman" w:hAnsi="Times New Roman" w:cs="Times New Roman"/>
          <w:sz w:val="24"/>
          <w:szCs w:val="24"/>
        </w:rPr>
        <w:t xml:space="preserve"> Pleasent</w:t>
      </w:r>
      <w:bookmarkStart w:id="1" w:name="_GoBack"/>
      <w:bookmarkEnd w:id="1"/>
      <w:r w:rsidR="00537501">
        <w:rPr>
          <w:rFonts w:ascii="Times New Roman" w:hAnsi="Times New Roman" w:cs="Times New Roman"/>
          <w:sz w:val="24"/>
          <w:szCs w:val="24"/>
        </w:rPr>
        <w:t xml:space="preserve"> </w:t>
      </w:r>
      <w:r w:rsidR="00537501">
        <w:rPr>
          <w:rFonts w:ascii="Times New Roman" w:hAnsi="Times New Roman" w:cs="Times New Roman"/>
          <w:sz w:val="24"/>
          <w:szCs w:val="24"/>
        </w:rPr>
        <w:t>Fenley</w:t>
      </w:r>
      <w:r w:rsidR="00537501">
        <w:rPr>
          <w:rFonts w:ascii="Times New Roman" w:hAnsi="Times New Roman" w:cs="Times New Roman"/>
          <w:sz w:val="24"/>
          <w:szCs w:val="24"/>
        </w:rPr>
        <w:t>, no Bairro Jardim São Domingos, em toda sua extensão.</w:t>
      </w:r>
    </w:p>
    <w:p w:rsidR="004A4648" w:rsidRPr="00224202" w:rsidP="00BD66FF" w14:paraId="5D738AB3" w14:textId="0BE11833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556A1B78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473075</wp:posOffset>
            </wp:positionH>
            <wp:positionV relativeFrom="paragraph">
              <wp:posOffset>93980</wp:posOffset>
            </wp:positionV>
            <wp:extent cx="5521125" cy="3103908"/>
            <wp:effectExtent l="0" t="0" r="0" b="0"/>
            <wp:wrapNone/>
            <wp:docPr id="17748880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498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BD66FF" w14:paraId="5D93BB84" w14:textId="49988FD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575876" w:rsidRPr="00CC397F" w:rsidP="003D7B54" w14:paraId="798ACEDB" w14:textId="21D1798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47A45"/>
    <w:rsid w:val="007A2D73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71D0C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F31CDC"/>
    <w:rsid w:val="00F451DB"/>
    <w:rsid w:val="00F5186C"/>
    <w:rsid w:val="00F81C37"/>
    <w:rsid w:val="00FA31EC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06F2C-786F-48A0-9BB8-AD496973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14</cp:revision>
  <cp:lastPrinted>2021-02-25T18:05:00Z</cp:lastPrinted>
  <dcterms:created xsi:type="dcterms:W3CDTF">2025-05-16T14:17:00Z</dcterms:created>
  <dcterms:modified xsi:type="dcterms:W3CDTF">2025-05-22T19:07:00Z</dcterms:modified>
</cp:coreProperties>
</file>