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21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336/2025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336/2025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de multa por abandono de animais com o uso de veículos automotores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