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hd w:val="clear" w:color="auto" w:fill="FFFFFF"/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Nº ____ / 2025</w:t>
      </w:r>
    </w:p>
    <w:p w:rsidR="00000000" w:rsidRPr="00000000" w:rsidP="00000000" w14:paraId="00000002">
      <w:pPr>
        <w:shd w:val="clear" w:color="auto" w:fill="FFFFFF"/>
        <w:spacing w:before="240" w:after="280" w:line="360" w:lineRule="auto"/>
        <w:ind w:left="496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3">
      <w:pPr>
        <w:shd w:val="clear" w:color="auto" w:fill="FFFFFF"/>
        <w:spacing w:before="240" w:after="280" w:line="360" w:lineRule="auto"/>
        <w:ind w:left="496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APOIO </w:t>
      </w:r>
      <w:r w:rsidRPr="00000000">
        <w:rPr>
          <w:rFonts w:ascii="Arial" w:eastAsia="Arial" w:hAnsi="Arial" w:cs="Arial"/>
          <w:sz w:val="24"/>
          <w:szCs w:val="24"/>
          <w:rtl w:val="0"/>
        </w:rPr>
        <w:t>à Campanha de Doação de Sangue para o Boldrini em Nome de Luana Machado, Parlamentar Jovem.</w:t>
      </w:r>
    </w:p>
    <w:p w:rsidR="00000000" w:rsidRPr="00000000" w:rsidP="00000000" w14:paraId="0000000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5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</w:t>
      </w:r>
    </w:p>
    <w:p w:rsidR="00000000" w:rsidRPr="00000000" w:rsidP="00000000" w14:paraId="00000006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Em face da nobre iniciativa da Campanha de Doação de Sangue para o Boldrini em Nome de Luana Machado, Parlamentar Jovem de Sumaré, cujo propósito humanitário e impacto social têm mobilizado a comunidade sumareense em prol da vida e da solidariedade, requeiro, na forma regimental e após ouvido o plenário, que seja formalmente aprovada esta Moção de Apoio, reconhecendo a urgência desta causa específica.</w:t>
      </w:r>
    </w:p>
    <w:p w:rsidR="00000000" w:rsidRPr="00000000" w:rsidP="00000000" w14:paraId="0000000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Considerando que a presente campanha, com pontos de coleta no </w:t>
      </w:r>
      <w:r w:rsidRPr="00000000">
        <w:rPr>
          <w:rFonts w:ascii="Arial" w:eastAsia="Arial" w:hAnsi="Arial" w:cs="Arial"/>
          <w:b/>
          <w:color w:val="404040"/>
          <w:sz w:val="24"/>
          <w:szCs w:val="24"/>
          <w:rtl w:val="0"/>
        </w:rPr>
        <w:t>Hemocentro da Unicamp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e no </w:t>
      </w:r>
      <w:r w:rsidRPr="00000000">
        <w:rPr>
          <w:rFonts w:ascii="Arial" w:eastAsia="Arial" w:hAnsi="Arial" w:cs="Arial"/>
          <w:b/>
          <w:color w:val="404040"/>
          <w:sz w:val="24"/>
          <w:szCs w:val="24"/>
          <w:rtl w:val="0"/>
        </w:rPr>
        <w:t>Hospital Estadual de Sumaré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, representa um chamado coletivo à consciência cidadã, e;</w:t>
      </w:r>
    </w:p>
    <w:p w:rsidR="00000000" w:rsidRPr="00000000" w:rsidP="00000000" w14:paraId="00000008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Atentando para o fato de que esta iniciativa dialoga diretamente com os objetivos da </w:t>
      </w:r>
      <w:r w:rsidRPr="00000000">
        <w:rPr>
          <w:rFonts w:ascii="Arial" w:eastAsia="Arial" w:hAnsi="Arial" w:cs="Arial"/>
          <w:b/>
          <w:color w:val="404040"/>
          <w:sz w:val="24"/>
          <w:szCs w:val="24"/>
          <w:rtl w:val="0"/>
        </w:rPr>
        <w:t>Lei Municipal nº 6.133/2018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, de minha autoria, que institui a </w:t>
      </w:r>
      <w:r w:rsidRPr="00000000">
        <w:rPr>
          <w:rFonts w:ascii="Arial" w:eastAsia="Arial" w:hAnsi="Arial" w:cs="Arial"/>
          <w:i/>
          <w:color w:val="404040"/>
          <w:sz w:val="24"/>
          <w:szCs w:val="24"/>
          <w:rtl w:val="0"/>
        </w:rPr>
        <w:t>Semana Municipal de Incentivo à Doação de Sangue e Medula Óssea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— marco legislativo que consagrou em nosso calendário oficial a semana que antecede o Carnaval como período dedicado à sensibilização sobre a importância da doação voluntária;</w:t>
      </w:r>
    </w:p>
    <w:p w:rsidR="00000000" w:rsidRPr="00000000" w:rsidP="00000000" w14:paraId="00000009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Ressaltando ainda que, conforme disposto no Art. 3º da referida lei, a participação da sociedade civil organizada é peça fundamental para o sucesso de ações como esta, que transcendem o âmbito individual e se convertem em política permanente de saúde pública;</w:t>
      </w:r>
    </w:p>
    <w:p w:rsidR="00000000" w:rsidRPr="00000000" w:rsidP="00000000" w14:paraId="0000000A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Reconhecendo que cada gota de sangue doada representa um gesto concreto de amor ao próximo, capaz de salvar não apenas a vida de Luana Machado, mas também de dezenas de outras crianças em tratamento no Hospital Boldrini, cujas histórias de luta inspiram nossa atuação legislativa;</w:t>
      </w:r>
    </w:p>
    <w:p w:rsidR="00000000" w:rsidRPr="00000000" w:rsidP="00000000" w14:paraId="0000000B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>Por todo o exposto, e em observância aos princípios de humanização e responsabilidade social que norteiam esta Casa de Leis, o convite formal à população de Sumaré para que, seguindo o exemplo de solidariedade que hoje homenageamos, participe massivamente da doação de sangue, transformando esperança em vida.</w:t>
      </w:r>
    </w:p>
    <w:p w:rsidR="00000000" w:rsidRPr="00000000" w:rsidP="00000000" w14:paraId="0000000C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b/>
          <w:color w:val="404040"/>
          <w:sz w:val="24"/>
          <w:szCs w:val="24"/>
          <w:rtl w:val="0"/>
        </w:rPr>
        <w:t>Doe sangue! Doe vida!</w:t>
      </w:r>
      <w:r w:rsidRPr="00000000">
        <w:rPr>
          <w:rFonts w:ascii="Arial" w:eastAsia="Arial" w:hAnsi="Arial" w:cs="Arial"/>
          <w:color w:val="404040"/>
          <w:sz w:val="24"/>
          <w:szCs w:val="24"/>
          <w:rtl w:val="0"/>
        </w:rPr>
        <w:t xml:space="preserve"> Que este ato legislativo seja não apenas um registro formal, mas um legado permanente de cidadania ativa em nosso município.</w:t>
      </w:r>
    </w:p>
    <w:p w:rsidR="00000000" w:rsidRPr="00000000" w:rsidP="00000000" w14:paraId="0000000D">
      <w:pPr>
        <w:shd w:val="clear" w:color="auto" w:fill="FFFFFF"/>
        <w:spacing w:before="240" w:after="240" w:line="360" w:lineRule="auto"/>
        <w:ind w:firstLine="70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</w:t>
      </w:r>
    </w:p>
    <w:p w:rsidR="00000000" w:rsidRPr="00000000" w:rsidP="00000000" w14:paraId="0000000E">
      <w:pPr>
        <w:shd w:val="clear" w:color="auto" w:fill="FFFFFF"/>
        <w:spacing w:before="240" w:after="240" w:line="360" w:lineRule="auto"/>
        <w:ind w:firstLine="700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20 de maio de 2025.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drawing>
          <wp:inline distT="0" distB="0" distL="0" distR="0">
            <wp:extent cx="3076575" cy="1330411"/>
            <wp:effectExtent l="0" t="0" r="0" b="0"/>
            <wp:docPr id="1386115396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73468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spacing w:line="276" w:lineRule="auto"/>
        <w:jc w:val="both"/>
      </w:pPr>
    </w:p>
    <w:p w:rsidR="00000000" w:rsidRPr="00000000" w:rsidP="00000000" w14:paraId="00000011">
      <w:pPr>
        <w:spacing w:line="276" w:lineRule="auto"/>
        <w:jc w:val="both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heading=h.82ioe2ej05ht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611539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89823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792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13861153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685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539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64584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969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32">
    <w:name w:val="Heading 3_2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00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0QnNmGdKXSb3qClK06dkZ1hRQ==">CgMxLjAyDmguODJpb2UyZWowNWh0OAByITFmWS1xZThZUFp1TUxuOGRxUXlKRVdYVFhsZmhUZGxlSg==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2025-04-22T18:55:00Z</dcterms:created>
</cp:coreProperties>
</file>