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396EB3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034F1A">
        <w:rPr>
          <w:rFonts w:ascii="Arial" w:hAnsi="Arial" w:cs="Arial"/>
          <w:sz w:val="24"/>
          <w:szCs w:val="24"/>
        </w:rPr>
        <w:t xml:space="preserve">da área verde </w:t>
      </w:r>
      <w:r w:rsidR="00EC001E">
        <w:rPr>
          <w:rFonts w:ascii="Arial" w:hAnsi="Arial" w:cs="Arial"/>
          <w:sz w:val="24"/>
          <w:szCs w:val="24"/>
        </w:rPr>
        <w:t>do bairro Parque Silva Azevedo.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F56BFD" w14:paraId="6817D0EC" w14:textId="3EFBEA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 w:rsidR="00EC001E">
        <w:rPr>
          <w:rFonts w:ascii="Arial" w:hAnsi="Arial" w:cs="Arial"/>
          <w:sz w:val="24"/>
          <w:szCs w:val="24"/>
        </w:rPr>
        <w:t>27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857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F1A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3180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05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35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01E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BF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2021-04-27T13:15:00Z</dcterms:created>
  <dcterms:modified xsi:type="dcterms:W3CDTF">2021-04-27T13:15:00Z</dcterms:modified>
</cp:coreProperties>
</file>