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Solicitação de Sinalização e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Venâncio Calegari - Nova Veneza.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Sinalização e Iluminação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Venâncio Calegari - Nova Veneza.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local sofre com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sinalização horizontal precária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ausência de fiscalização nos horários de pico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falta de iluminação pública adequada</w:t>
      </w:r>
      <w:r w:rsidRPr="00000000">
        <w:rPr>
          <w:rFonts w:ascii="Arial" w:eastAsia="Arial" w:hAnsi="Arial" w:cs="Arial"/>
          <w:sz w:val="24"/>
          <w:szCs w:val="24"/>
          <w:rtl w:val="0"/>
        </w:rPr>
        <w:t>, fatores que aumentam significativamente o risco de acidentes e dificultam a circulação com segurança, principalmente à noite.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Dada a relevância do trecho como acesso ao município, solicitamos atenção urgente e estudos para melhorias no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maio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3495203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0975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69737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6070102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797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310814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21787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823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