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00000" w:rsidRPr="00000000" w:rsidP="00000000" w14:paraId="00000003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4">
      <w:pPr>
        <w:spacing w:after="0"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0" w:line="276" w:lineRule="auto"/>
        <w:ind w:left="5811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“Dispõe sobre a aplicação de sanção administrativa a quem utilizar boneca do tipo "bebê reborn" ou artifício similar para obter benefícios destinados a crianças de colo no âmbito do Município de Sumaré e dá outras providências.”</w:t>
      </w:r>
    </w:p>
    <w:p w:rsidR="00000000" w:rsidRPr="00000000" w:rsidP="00000000" w14:paraId="00000006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Autoria: Vereador Alan Leal</w:t>
      </w:r>
    </w:p>
    <w:p w:rsidR="00000000" w:rsidRPr="00000000" w:rsidP="00000000" w14:paraId="00000007">
      <w:pPr>
        <w:spacing w:before="240" w:after="240" w:line="276" w:lineRule="auto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pacing w:before="240" w:after="240" w:line="276" w:lineRule="auto"/>
        <w:jc w:val="lef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Art. 1º Esta Lei estabelece infração administrativa consistente na utilização de boneca do tipo "bebê reborn", ou de qualquer objeto ou artifício que simule a presença de criança de colo, com a finalidade de receber ou usufruir dos benefícios, prioridades, atendimentos ou facilidades previstos em lei ou regulamento para bebês de colo e seus responsáveis no âmbito do Município de Sumaré.</w:t>
      </w:r>
    </w:p>
    <w:p w:rsidR="00000000" w:rsidRPr="00000000" w:rsidP="00000000" w14:paraId="0000000B">
      <w:pPr>
        <w:pBdr>
          <w:top w:val="none" w:sz="0" w:space="0" w:color="auto"/>
          <w:bottom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§ 1º Para fins desta Lei, consideram-se benefícios, entre outros:</w:t>
      </w:r>
    </w:p>
    <w:p w:rsidR="00000000" w:rsidRPr="00000000" w:rsidP="00000000" w14:paraId="0000000C">
      <w:pPr>
        <w:pBdr>
          <w:top w:val="none" w:sz="0" w:space="0" w:color="auto"/>
          <w:bottom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I - atendimento preferencial em unidades de saúde municipais, postos de vacinação, hospitais ou congêneres;</w:t>
      </w:r>
    </w:p>
    <w:p w:rsidR="00000000" w:rsidRPr="00000000" w:rsidP="00000000" w14:paraId="0000000D">
      <w:pPr>
        <w:pBdr>
          <w:top w:val="none" w:sz="0" w:space="0" w:color="auto"/>
          <w:bottom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II - prioridade em filas, guichês ou canais de prestação de serviços públicos ou privados no Município;</w:t>
      </w:r>
    </w:p>
    <w:p w:rsidR="00000000" w:rsidRPr="00000000" w:rsidP="00000000" w14:paraId="0000000E">
      <w:pPr>
        <w:pBdr>
          <w:top w:val="none" w:sz="0" w:space="0" w:color="auto"/>
          <w:bottom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III - uso de assentos preferenciais em meios de transporte coletivo urbano municipal;</w:t>
      </w:r>
    </w:p>
    <w:p w:rsidR="00000000" w:rsidRPr="00000000" w:rsidP="00000000" w14:paraId="0000000F">
      <w:pPr>
        <w:pBdr>
          <w:top w:val="none" w:sz="0" w:space="0" w:color="auto"/>
          <w:bottom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IV - descontos, gratuidades ou outros incentivos econômico-financeiros atribuídos por estabelecimentos ou serviços no Município a responsáveis por bebês de colo.</w:t>
      </w:r>
    </w:p>
    <w:p w:rsidR="00000000" w:rsidRPr="00000000" w:rsidP="00000000" w14:paraId="000000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§ 2º Equipara-se à boneca "bebê reborn" qualquer objeto ou artifício utilizado para simular a presença de criança de colo, independentemente de sua denominação comercial.</w:t>
      </w:r>
    </w:p>
    <w:p w:rsidR="00000000" w:rsidRPr="00000000" w:rsidP="00000000" w14:paraId="000000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Art. 2º Constitui infração administrativa apresentar, portar ou exibir boneca "bebê reborn", ou artifício similar, de forma dolosa, com o intuito de obter os benefícios elencados no art. 1º desta Lei.</w:t>
      </w:r>
    </w:p>
    <w:p w:rsidR="00000000" w:rsidRPr="00000000" w:rsidP="00000000" w14:paraId="000000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Art. 3º A infração prevista nesta Lei sujeita o infrator à multa de 100 (cem) Unidades Fiscais do Município de Sumaré - UFMS, aplicada em dobro no caso de reincidência.</w:t>
      </w:r>
    </w:p>
    <w:p w:rsidR="00000000" w:rsidRPr="00000000" w:rsidP="00000000" w14:paraId="000000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Parágrafo Único - A tentativa de obtenção do benefício, ainda que frustrada, sujeita-se à mesma penalidade.</w:t>
      </w:r>
    </w:p>
    <w:p w:rsidR="00000000" w:rsidRPr="00000000" w:rsidP="00000000" w14:paraId="00000014">
      <w:pPr>
        <w:pBdr>
          <w:top w:val="none" w:sz="0" w:space="0" w:color="auto"/>
          <w:bottom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Art. 4º A fiscalização e a aplicação das multas competem:</w:t>
      </w:r>
    </w:p>
    <w:p w:rsidR="00000000" w:rsidRPr="00000000" w:rsidP="00000000" w14:paraId="00000015">
      <w:pPr>
        <w:pBdr>
          <w:top w:val="none" w:sz="0" w:space="0" w:color="auto"/>
          <w:bottom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I - aos órgãos municipais de proteção e defesa do consumidor;</w:t>
      </w:r>
    </w:p>
    <w:p w:rsidR="00000000" w:rsidRPr="00000000" w:rsidP="00000000" w14:paraId="00000016">
      <w:pPr>
        <w:pBdr>
          <w:top w:val="none" w:sz="0" w:space="0" w:color="auto"/>
          <w:bottom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 xml:space="preserve">II - aos fiscais de posturas, </w:t>
      </w:r>
    </w:p>
    <w:p w:rsidR="00000000" w:rsidRPr="00000000" w:rsidP="00000000" w14:paraId="00000017">
      <w:pPr>
        <w:pBdr>
          <w:top w:val="none" w:sz="0" w:space="0" w:color="auto"/>
          <w:bottom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III - aos policiais municipais</w:t>
      </w:r>
    </w:p>
    <w:p w:rsidR="00000000" w:rsidRPr="00000000" w:rsidP="00000000" w14:paraId="00000018">
      <w:pPr>
        <w:pBdr>
          <w:top w:val="none" w:sz="0" w:space="0" w:color="auto"/>
          <w:bottom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IV - demais agentes e órgãos que vierem a ser definidos em ato do Poder Executivo Municipal.</w:t>
      </w:r>
    </w:p>
    <w:p w:rsidR="00000000" w:rsidRPr="00000000" w:rsidP="00000000" w14:paraId="000000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Parágrafo único. O auto de infração obedecerá ao devido processo administrativo, garantindo-se ampla defesa e contraditório.</w:t>
      </w:r>
    </w:p>
    <w:p w:rsidR="00000000" w:rsidRPr="00000000" w:rsidP="00000000" w14:paraId="000000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Art. 5º O produto da arrecadação das multas será destinado ao Fundo Municipal dos Direitos da Criança e do Adolescente de Sumaré, para financiamento de ações voltadas à primeira infância no Município.</w:t>
      </w:r>
    </w:p>
    <w:p w:rsidR="00000000" w:rsidRPr="00000000" w:rsidP="00000000" w14:paraId="0000001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Art. 6º Esta Lei entra em vigor na data de sua publicação.</w:t>
      </w:r>
    </w:p>
    <w:p w:rsidR="00000000" w:rsidRPr="00000000" w:rsidP="00000000" w14:paraId="000000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"/>
        </w:tabs>
        <w:spacing w:after="240" w:line="276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</w:p>
    <w:p w:rsidR="00000000" w:rsidRPr="00000000" w:rsidP="00000000" w14:paraId="0000001D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19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</w:t>
      </w:r>
    </w:p>
    <w:p w:rsidR="00000000" w:rsidRPr="00000000" w:rsidP="00000000" w14:paraId="0000001F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2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3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2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spacing w:after="0" w:line="240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>O presente Projeto de Lei tem por objeto coibir a utilização dolosa de bonecas hiper-realistas - popularmente conhecidas como bebês reborn - ou de qualquer artifício que simule a presença de criança de colo para auferir benefícios, prioridades e facilidades legalmente assegurados a bebês e a seus responsáveis no âmbito do Município de Sumaré.</w:t>
      </w:r>
    </w:p>
    <w:p w:rsidR="00000000" w:rsidRPr="00000000" w:rsidP="00000000" w14:paraId="00000027">
      <w:pPr>
        <w:spacing w:after="0" w:line="240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ab/>
        <w:t>Trata-se de conduta que, além de afrontar a boa-fé que deve reger as relações sociais e de consumo, sobrecarrega serviços públicos municipais, notadamente unidades de saúde, retardando o atendimento de pessoas que efetivamente demandam cuidado urgente.</w:t>
      </w:r>
    </w:p>
    <w:p w:rsidR="00000000" w:rsidRPr="00000000" w:rsidP="00000000" w14:paraId="00000028">
      <w:pPr>
        <w:spacing w:after="0" w:line="240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ab/>
        <w:t>A iniciativa harmoniza-se com os princípios constitucionais do direito universal à saúde e da prioridade absoluta da criança, reforçando a dignidade da pessoa humana. A competência municipal para legislar sobre assuntos de interesse local e suplementar a legislação federal e estadual no que couber ampara a presente proposição.</w:t>
      </w:r>
    </w:p>
    <w:p w:rsidR="00000000" w:rsidRPr="00000000" w:rsidP="00000000" w14:paraId="00000029">
      <w:pPr>
        <w:spacing w:after="0" w:line="240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ab/>
        <w:t>A sanção administrativa pecuniária, a ser definida em valores compatíveis com a realidade municipal, mostra-se proporcional, ágil em sua aplicação por órgãos já existentes e pedagógica ao punir também a tentativa de fraude.</w:t>
      </w:r>
    </w:p>
    <w:p w:rsidR="00000000" w:rsidRPr="00000000" w:rsidP="00000000" w14:paraId="0000002A">
      <w:pPr>
        <w:spacing w:after="0" w:line="240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ab/>
        <w:t>Importante ressaltar que este projeto não cria despesa obrigatória nova, mas, ao contrário, pode gerar receita a ser revertida para políticas públicas voltadas à primeira infância em nosso município, através do Fundo Municipal dos Direitos da Criança e do Adolescente.</w:t>
      </w:r>
    </w:p>
    <w:p w:rsidR="00000000" w:rsidRPr="00000000" w:rsidP="00000000" w14:paraId="0000002B">
      <w:pPr>
        <w:spacing w:after="0" w:line="240" w:lineRule="auto"/>
        <w:jc w:val="both"/>
        <w:rPr>
          <w:rFonts w:ascii="Arial" w:eastAsia="Arial" w:hAnsi="Arial" w:cs="Arial"/>
          <w:color w:val="1B1C1D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ab/>
        <w:t>Relatos e notícias demonstram a tendência do uso de boneca "bebê reborn" por diversas pessoas e evidenciam a necessidade de um dispositivo legal específico em Sumaré para desestimular fraudes e preservar o direito das crianças e das pessoas responsáveis por crianças de colo.</w:t>
      </w:r>
    </w:p>
    <w:p w:rsidR="00000000" w:rsidRPr="00000000" w:rsidP="00000000" w14:paraId="0000002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1B1C1D"/>
          <w:sz w:val="24"/>
          <w:szCs w:val="24"/>
          <w:rtl w:val="0"/>
        </w:rPr>
        <w:tab/>
        <w:t>Diante do exposto, certo de que a presente proposição fortalece a proteção da criança, preserva a boa-fé nas relações sociais e reforça a eficiência dos serviços públicos em Sumaré, concluímos</w:t>
      </w:r>
      <w:r w:rsidRPr="00000000">
        <w:rPr>
          <w:rFonts w:ascii="Arial" w:eastAsia="Arial" w:hAnsi="Arial" w:cs="Arial"/>
          <w:sz w:val="24"/>
          <w:szCs w:val="24"/>
          <w:rtl w:val="0"/>
        </w:rPr>
        <w:t>, com o devido respeito, e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2D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E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19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</w:t>
      </w:r>
    </w:p>
    <w:p w:rsidR="00000000" w:rsidRPr="00000000" w:rsidP="00000000" w14:paraId="0000002F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162119820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848379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1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62119820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8601773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310649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0">
    <w:r w:rsidRPr="00000000">
      <w:drawing>
        <wp:inline distT="0" distB="0" distL="0" distR="0">
          <wp:extent cx="1526058" cy="534121"/>
          <wp:effectExtent l="0" t="0" r="0" b="0"/>
          <wp:docPr id="162119820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866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20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02249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91907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3">
    <w:name w:val="Heading 1_3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">
    <w:name w:val="Heading 3_3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3">
    <w:name w:val="Heading 4_3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customStyle="1" w:styleId="Heading63">
    <w:name w:val="Heading 6_3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3">
    <w:name w:val="Table Normal_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3">
    <w:name w:val="Title_3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6sMTeBSTERZPBEYV21ZqgIqu0g==">CgMxLjAyCWguM3pueXNoNzgAciExRHU0eE9vSnI2RFNYVzNSVHNVeDlqQWJxV2Zfai16REo=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2025-01-16T14:51:00Z</dcterms:created>
</cp:coreProperties>
</file>