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14681C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>realizado</w:t>
      </w:r>
      <w:r w:rsidR="00384146">
        <w:rPr>
          <w:sz w:val="28"/>
          <w:szCs w:val="28"/>
        </w:rPr>
        <w:t xml:space="preserve"> </w:t>
      </w:r>
      <w:r w:rsidR="00544E88">
        <w:rPr>
          <w:sz w:val="28"/>
          <w:szCs w:val="28"/>
        </w:rPr>
        <w:t>oper</w:t>
      </w:r>
      <w:r w:rsidR="00785FC3">
        <w:rPr>
          <w:sz w:val="28"/>
          <w:szCs w:val="28"/>
        </w:rPr>
        <w:t>ação tapa buraco em toda extensão da Rua Espanha – Bairro Santa Maria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CF4C84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4FCB">
        <w:rPr>
          <w:sz w:val="28"/>
          <w:szCs w:val="28"/>
        </w:rPr>
        <w:t>1</w:t>
      </w:r>
      <w:r w:rsidR="00785FC3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>de 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34849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90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2025-05-16T14:01:00Z</cp:lastPrinted>
  <dcterms:created xsi:type="dcterms:W3CDTF">2025-05-19T11:33:00Z</dcterms:created>
  <dcterms:modified xsi:type="dcterms:W3CDTF">2025-05-19T11:33:00Z</dcterms:modified>
</cp:coreProperties>
</file>