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E.M. Parque Residencial Regina de “E.M. Profª Shirley Gordo Gonzale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