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332/2025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R$ 74.457,65 (setenta e quatro mil, quatrocentos e cinquenta e sete reais e sessenta e cinco centavos) para os fins que especifica e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