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R$ 74.457,65 (setenta e quatro mil, quatrocentos e cinquenta e sete reais e sessenta e cinco centavos) para os fins que especifica e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